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DF" w:rsidRPr="005B07DF" w:rsidRDefault="005B07DF" w:rsidP="005B07DF">
      <w:pPr>
        <w:spacing w:after="0" w:line="240" w:lineRule="auto"/>
        <w:jc w:val="both"/>
        <w:rPr>
          <w:rFonts w:eastAsia="Times New Roman" w:cs="Times New Roman"/>
          <w:b/>
          <w:sz w:val="28"/>
          <w:szCs w:val="28"/>
          <w:lang w:eastAsia="fr-FR"/>
        </w:rPr>
      </w:pPr>
      <w:r w:rsidRPr="005B07DF">
        <w:rPr>
          <w:rFonts w:eastAsia="Times New Roman" w:cs="Times New Roman"/>
          <w:b/>
          <w:sz w:val="28"/>
          <w:szCs w:val="28"/>
          <w:lang w:eastAsia="fr-FR"/>
        </w:rPr>
        <w:t>Que de moments volés à la littérature !</w:t>
      </w:r>
    </w:p>
    <w:p w:rsidR="005B07DF" w:rsidRPr="005B07DF" w:rsidRDefault="005B07DF" w:rsidP="005B07DF">
      <w:pPr>
        <w:spacing w:before="100" w:beforeAutospacing="1" w:after="100" w:afterAutospacing="1" w:line="240" w:lineRule="auto"/>
        <w:jc w:val="both"/>
        <w:outlineLvl w:val="1"/>
        <w:rPr>
          <w:rFonts w:eastAsia="Times New Roman" w:cs="Times New Roman"/>
          <w:b/>
          <w:bCs/>
          <w:sz w:val="28"/>
          <w:szCs w:val="28"/>
          <w:lang w:eastAsia="fr-FR"/>
        </w:rPr>
      </w:pPr>
      <w:r w:rsidRPr="005B07DF">
        <w:rPr>
          <w:rFonts w:eastAsia="Times New Roman" w:cs="Times New Roman"/>
          <w:b/>
          <w:bCs/>
          <w:sz w:val="28"/>
          <w:szCs w:val="28"/>
          <w:lang w:eastAsia="fr-FR"/>
        </w:rPr>
        <w:t xml:space="preserve">Enseigner la littérature aujourd'hui... Injonction paradoxale ? C'est ce que nous amènent à </w:t>
      </w:r>
      <w:hyperlink r:id="rId6" w:tgtFrame="_blank" w:history="1">
        <w:r w:rsidRPr="005B07DF">
          <w:rPr>
            <w:rFonts w:eastAsia="Times New Roman" w:cs="Times New Roman"/>
            <w:b/>
            <w:bCs/>
            <w:sz w:val="28"/>
            <w:szCs w:val="28"/>
            <w:lang w:eastAsia="fr-FR"/>
          </w:rPr>
          <w:t>penser</w:t>
        </w:r>
      </w:hyperlink>
      <w:r w:rsidRPr="005B07DF">
        <w:rPr>
          <w:rFonts w:eastAsia="Times New Roman" w:cs="Times New Roman"/>
          <w:b/>
          <w:bCs/>
          <w:sz w:val="28"/>
          <w:szCs w:val="28"/>
          <w:lang w:eastAsia="fr-FR"/>
        </w:rPr>
        <w:t xml:space="preserve"> </w:t>
      </w:r>
      <w:r w:rsidRPr="005B07DF">
        <w:rPr>
          <w:rFonts w:eastAsia="Times New Roman" w:cs="Times New Roman"/>
          <w:b/>
          <w:bCs/>
          <w:i/>
          <w:iCs/>
          <w:sz w:val="28"/>
          <w:szCs w:val="28"/>
          <w:lang w:eastAsia="fr-FR"/>
        </w:rPr>
        <w:t>"Les Textes"</w:t>
      </w:r>
      <w:r w:rsidRPr="005B07DF">
        <w:rPr>
          <w:rFonts w:eastAsia="Times New Roman" w:cs="Times New Roman"/>
          <w:b/>
          <w:bCs/>
          <w:sz w:val="28"/>
          <w:szCs w:val="28"/>
          <w:lang w:eastAsia="fr-FR"/>
        </w:rPr>
        <w:t xml:space="preserve"> ; non les Saintes Ecritures, mais les indigestes Bulletins officiels où se succèdent réformes et contre réformes, anciens et nouveaux programmes, et qui sont censés </w:t>
      </w:r>
      <w:hyperlink r:id="rId7" w:tgtFrame="_blank" w:history="1">
        <w:r w:rsidRPr="005B07DF">
          <w:rPr>
            <w:rFonts w:eastAsia="Times New Roman" w:cs="Times New Roman"/>
            <w:b/>
            <w:bCs/>
            <w:sz w:val="28"/>
            <w:szCs w:val="28"/>
            <w:lang w:eastAsia="fr-FR"/>
          </w:rPr>
          <w:t>contraindre</w:t>
        </w:r>
      </w:hyperlink>
      <w:r w:rsidRPr="005B07DF">
        <w:rPr>
          <w:rFonts w:eastAsia="Times New Roman" w:cs="Times New Roman"/>
          <w:b/>
          <w:bCs/>
          <w:sz w:val="28"/>
          <w:szCs w:val="28"/>
          <w:lang w:eastAsia="fr-FR"/>
        </w:rPr>
        <w:t xml:space="preserve"> l'enseignant à </w:t>
      </w:r>
      <w:hyperlink r:id="rId8" w:tgtFrame="_blank" w:history="1">
        <w:r w:rsidRPr="005B07DF">
          <w:rPr>
            <w:rFonts w:eastAsia="Times New Roman" w:cs="Times New Roman"/>
            <w:b/>
            <w:bCs/>
            <w:sz w:val="28"/>
            <w:szCs w:val="28"/>
            <w:lang w:eastAsia="fr-FR"/>
          </w:rPr>
          <w:t>repenser</w:t>
        </w:r>
      </w:hyperlink>
      <w:r w:rsidRPr="005B07DF">
        <w:rPr>
          <w:rFonts w:eastAsia="Times New Roman" w:cs="Times New Roman"/>
          <w:b/>
          <w:bCs/>
          <w:sz w:val="28"/>
          <w:szCs w:val="28"/>
          <w:lang w:eastAsia="fr-FR"/>
        </w:rPr>
        <w:t xml:space="preserve"> sans cesse sa pédagogie pour se </w:t>
      </w:r>
      <w:hyperlink r:id="rId9" w:tgtFrame="_blank" w:history="1">
        <w:r w:rsidRPr="005B07DF">
          <w:rPr>
            <w:rFonts w:eastAsia="Times New Roman" w:cs="Times New Roman"/>
            <w:b/>
            <w:bCs/>
            <w:sz w:val="28"/>
            <w:szCs w:val="28"/>
            <w:lang w:eastAsia="fr-FR"/>
          </w:rPr>
          <w:t>conformer</w:t>
        </w:r>
      </w:hyperlink>
      <w:r w:rsidRPr="005B07DF">
        <w:rPr>
          <w:rFonts w:eastAsia="Times New Roman" w:cs="Times New Roman"/>
          <w:b/>
          <w:bCs/>
          <w:sz w:val="28"/>
          <w:szCs w:val="28"/>
          <w:lang w:eastAsia="fr-FR"/>
        </w:rPr>
        <w:t xml:space="preserve"> au désir d'une divinité cachée... Nous, enseignants de littérature, devrions être d'éternels Saint Pierre, prêts à </w:t>
      </w:r>
      <w:hyperlink r:id="rId10" w:tgtFrame="_blank" w:history="1">
        <w:r w:rsidRPr="005B07DF">
          <w:rPr>
            <w:rFonts w:eastAsia="Times New Roman" w:cs="Times New Roman"/>
            <w:b/>
            <w:bCs/>
            <w:sz w:val="28"/>
            <w:szCs w:val="28"/>
            <w:lang w:eastAsia="fr-FR"/>
          </w:rPr>
          <w:t>renier</w:t>
        </w:r>
      </w:hyperlink>
      <w:r w:rsidRPr="005B07DF">
        <w:rPr>
          <w:rFonts w:eastAsia="Times New Roman" w:cs="Times New Roman"/>
          <w:b/>
          <w:bCs/>
          <w:sz w:val="28"/>
          <w:szCs w:val="28"/>
          <w:lang w:eastAsia="fr-FR"/>
        </w:rPr>
        <w:t xml:space="preserve"> sans cesse notre credo de la veille. Il nous faut donc résister, </w:t>
      </w:r>
      <w:hyperlink r:id="rId11" w:tgtFrame="_blank" w:history="1">
        <w:r w:rsidRPr="005B07DF">
          <w:rPr>
            <w:rFonts w:eastAsia="Times New Roman" w:cs="Times New Roman"/>
            <w:b/>
            <w:bCs/>
            <w:sz w:val="28"/>
            <w:szCs w:val="28"/>
            <w:lang w:eastAsia="fr-FR"/>
          </w:rPr>
          <w:t>ignorer</w:t>
        </w:r>
      </w:hyperlink>
      <w:r w:rsidRPr="005B07DF">
        <w:rPr>
          <w:rFonts w:eastAsia="Times New Roman" w:cs="Times New Roman"/>
          <w:b/>
          <w:bCs/>
          <w:sz w:val="28"/>
          <w:szCs w:val="28"/>
          <w:lang w:eastAsia="fr-FR"/>
        </w:rPr>
        <w:t xml:space="preserve">, voire </w:t>
      </w:r>
      <w:hyperlink r:id="rId12" w:tgtFrame="_blank" w:history="1">
        <w:r w:rsidRPr="005B07DF">
          <w:rPr>
            <w:rFonts w:eastAsia="Times New Roman" w:cs="Times New Roman"/>
            <w:b/>
            <w:bCs/>
            <w:sz w:val="28"/>
            <w:szCs w:val="28"/>
            <w:lang w:eastAsia="fr-FR"/>
          </w:rPr>
          <w:t>combattre</w:t>
        </w:r>
      </w:hyperlink>
      <w:r w:rsidRPr="005B07DF">
        <w:rPr>
          <w:rFonts w:eastAsia="Times New Roman" w:cs="Times New Roman"/>
          <w:b/>
          <w:bCs/>
          <w:sz w:val="28"/>
          <w:szCs w:val="28"/>
          <w:lang w:eastAsia="fr-FR"/>
        </w:rPr>
        <w:t xml:space="preserve"> ces </w:t>
      </w:r>
      <w:r w:rsidRPr="005B07DF">
        <w:rPr>
          <w:rFonts w:eastAsia="Times New Roman" w:cs="Times New Roman"/>
          <w:b/>
          <w:bCs/>
          <w:i/>
          <w:iCs/>
          <w:sz w:val="28"/>
          <w:szCs w:val="28"/>
          <w:lang w:eastAsia="fr-FR"/>
        </w:rPr>
        <w:t>"modes"</w:t>
      </w:r>
      <w:r w:rsidRPr="005B07DF">
        <w:rPr>
          <w:rFonts w:eastAsia="Times New Roman" w:cs="Times New Roman"/>
          <w:b/>
          <w:bCs/>
          <w:sz w:val="28"/>
          <w:szCs w:val="28"/>
          <w:lang w:eastAsia="fr-FR"/>
        </w:rPr>
        <w:t xml:space="preserve"> si elles entravent notre enseignement.</w:t>
      </w:r>
    </w:p>
    <w:p w:rsidR="005B07DF" w:rsidRPr="005B07DF" w:rsidRDefault="005B07DF" w:rsidP="005B07DF">
      <w:pPr>
        <w:spacing w:before="100" w:beforeAutospacing="1" w:after="100" w:afterAutospacing="1" w:line="240" w:lineRule="auto"/>
        <w:jc w:val="both"/>
        <w:rPr>
          <w:rFonts w:eastAsia="Times New Roman" w:cs="Times New Roman"/>
          <w:sz w:val="28"/>
          <w:szCs w:val="28"/>
          <w:lang w:eastAsia="fr-FR"/>
        </w:rPr>
      </w:pPr>
      <w:r w:rsidRPr="005B07DF">
        <w:rPr>
          <w:rFonts w:eastAsia="Times New Roman" w:cs="Times New Roman"/>
          <w:sz w:val="28"/>
          <w:szCs w:val="28"/>
          <w:lang w:eastAsia="fr-FR"/>
        </w:rPr>
        <w:t xml:space="preserve">Car c'est bien de cela dont il s'agit : l'arrivée du fameux "socle commun des compétences et des connaissances" détruit résolument le travail de ceux qui sont sur le terrain et qui tentent, avec toute leur énergie et leur </w:t>
      </w:r>
      <w:hyperlink r:id="rId13" w:tgtFrame="_blank" w:history="1">
        <w:r w:rsidRPr="005B07DF">
          <w:rPr>
            <w:rFonts w:eastAsia="Times New Roman" w:cs="Times New Roman"/>
            <w:sz w:val="28"/>
            <w:szCs w:val="28"/>
            <w:lang w:eastAsia="fr-FR"/>
          </w:rPr>
          <w:t>savoir</w:t>
        </w:r>
      </w:hyperlink>
      <w:r w:rsidRPr="005B07DF">
        <w:rPr>
          <w:rFonts w:eastAsia="Times New Roman" w:cs="Times New Roman"/>
          <w:sz w:val="28"/>
          <w:szCs w:val="28"/>
          <w:lang w:eastAsia="fr-FR"/>
        </w:rPr>
        <w:t xml:space="preserve">, de </w:t>
      </w:r>
      <w:hyperlink r:id="rId14" w:tgtFrame="_blank" w:history="1">
        <w:r w:rsidRPr="005B07DF">
          <w:rPr>
            <w:rFonts w:eastAsia="Times New Roman" w:cs="Times New Roman"/>
            <w:sz w:val="28"/>
            <w:szCs w:val="28"/>
            <w:lang w:eastAsia="fr-FR"/>
          </w:rPr>
          <w:t>faire</w:t>
        </w:r>
      </w:hyperlink>
      <w:r w:rsidRPr="005B07DF">
        <w:rPr>
          <w:rFonts w:eastAsia="Times New Roman" w:cs="Times New Roman"/>
          <w:sz w:val="28"/>
          <w:szCs w:val="28"/>
          <w:lang w:eastAsia="fr-FR"/>
        </w:rPr>
        <w:t xml:space="preserve"> de l'école, du collège et du lycée des lieux d'apprentissage et de plaisir. L'enseignant, de littérature en particulier, voit sa mission réduite à </w:t>
      </w:r>
      <w:hyperlink r:id="rId15" w:tgtFrame="_blank" w:history="1">
        <w:r w:rsidRPr="005B07DF">
          <w:rPr>
            <w:rFonts w:eastAsia="Times New Roman" w:cs="Times New Roman"/>
            <w:sz w:val="28"/>
            <w:szCs w:val="28"/>
            <w:lang w:eastAsia="fr-FR"/>
          </w:rPr>
          <w:t>cocher</w:t>
        </w:r>
      </w:hyperlink>
      <w:r w:rsidRPr="005B07DF">
        <w:rPr>
          <w:rFonts w:eastAsia="Times New Roman" w:cs="Times New Roman"/>
          <w:sz w:val="28"/>
          <w:szCs w:val="28"/>
          <w:lang w:eastAsia="fr-FR"/>
        </w:rPr>
        <w:t xml:space="preserve"> des cases par milliers tout au long de l'année pour </w:t>
      </w:r>
      <w:hyperlink r:id="rId16" w:tgtFrame="_blank" w:history="1">
        <w:r w:rsidRPr="005B07DF">
          <w:rPr>
            <w:rFonts w:eastAsia="Times New Roman" w:cs="Times New Roman"/>
            <w:sz w:val="28"/>
            <w:szCs w:val="28"/>
            <w:lang w:eastAsia="fr-FR"/>
          </w:rPr>
          <w:t>savoir</w:t>
        </w:r>
      </w:hyperlink>
      <w:r w:rsidRPr="005B07DF">
        <w:rPr>
          <w:rFonts w:eastAsia="Times New Roman" w:cs="Times New Roman"/>
          <w:sz w:val="28"/>
          <w:szCs w:val="28"/>
          <w:lang w:eastAsia="fr-FR"/>
        </w:rPr>
        <w:t xml:space="preserve"> ce que l'élève a acquis, n'a pas acquis ou serait en train d'acquérir.</w:t>
      </w:r>
    </w:p>
    <w:p w:rsidR="005B07DF" w:rsidRPr="005B07DF" w:rsidRDefault="005B07DF" w:rsidP="005B07DF">
      <w:pPr>
        <w:spacing w:before="100" w:beforeAutospacing="1" w:after="100" w:afterAutospacing="1" w:line="240" w:lineRule="auto"/>
        <w:jc w:val="both"/>
        <w:rPr>
          <w:rFonts w:eastAsia="Times New Roman" w:cs="Times New Roman"/>
          <w:sz w:val="28"/>
          <w:szCs w:val="28"/>
          <w:lang w:eastAsia="fr-FR"/>
        </w:rPr>
      </w:pPr>
      <w:r w:rsidRPr="005B07DF">
        <w:rPr>
          <w:rFonts w:eastAsia="Times New Roman" w:cs="Times New Roman"/>
          <w:sz w:val="28"/>
          <w:szCs w:val="28"/>
          <w:lang w:eastAsia="fr-FR"/>
        </w:rPr>
        <w:t xml:space="preserve">Pour </w:t>
      </w:r>
      <w:hyperlink r:id="rId17" w:tgtFrame="_blank" w:history="1">
        <w:r w:rsidRPr="005B07DF">
          <w:rPr>
            <w:rFonts w:eastAsia="Times New Roman" w:cs="Times New Roman"/>
            <w:sz w:val="28"/>
            <w:szCs w:val="28"/>
            <w:lang w:eastAsia="fr-FR"/>
          </w:rPr>
          <w:t>faire</w:t>
        </w:r>
      </w:hyperlink>
      <w:r w:rsidRPr="005B07DF">
        <w:rPr>
          <w:rFonts w:eastAsia="Times New Roman" w:cs="Times New Roman"/>
          <w:sz w:val="28"/>
          <w:szCs w:val="28"/>
          <w:lang w:eastAsia="fr-FR"/>
        </w:rPr>
        <w:t xml:space="preserve"> correctement son travail comptable, il doit évaluer de façon sommative ou formative (encore des gros mots...), </w:t>
      </w:r>
      <w:hyperlink r:id="rId18" w:tgtFrame="_blank" w:history="1">
        <w:r w:rsidRPr="005B07DF">
          <w:rPr>
            <w:rFonts w:eastAsia="Times New Roman" w:cs="Times New Roman"/>
            <w:sz w:val="28"/>
            <w:szCs w:val="28"/>
            <w:lang w:eastAsia="fr-FR"/>
          </w:rPr>
          <w:t>mettre</w:t>
        </w:r>
      </w:hyperlink>
      <w:r w:rsidRPr="005B07DF">
        <w:rPr>
          <w:rFonts w:eastAsia="Times New Roman" w:cs="Times New Roman"/>
          <w:sz w:val="28"/>
          <w:szCs w:val="28"/>
          <w:lang w:eastAsia="fr-FR"/>
        </w:rPr>
        <w:t xml:space="preserve"> en place des </w:t>
      </w:r>
      <w:hyperlink r:id="rId19" w:history="1">
        <w:r w:rsidRPr="005B07DF">
          <w:rPr>
            <w:rFonts w:eastAsia="Times New Roman" w:cs="Times New Roman"/>
            <w:sz w:val="28"/>
            <w:szCs w:val="28"/>
            <w:lang w:eastAsia="fr-FR"/>
          </w:rPr>
          <w:t>ATP</w:t>
        </w:r>
      </w:hyperlink>
      <w:r w:rsidRPr="005B07DF">
        <w:rPr>
          <w:rFonts w:eastAsia="Times New Roman" w:cs="Times New Roman"/>
          <w:sz w:val="28"/>
          <w:szCs w:val="28"/>
          <w:lang w:eastAsia="fr-FR"/>
        </w:rPr>
        <w:t xml:space="preserve"> (aides au travail personnel), des PPRE (programmes personnalisés de réussite éducative), des PDMF (parcours de découverte des métiers et des formations) ou autres acronymes intrusifs, invasifs, corrosifs dont l'</w:t>
      </w:r>
      <w:r>
        <w:rPr>
          <w:rFonts w:eastAsia="Times New Roman" w:cs="Times New Roman"/>
          <w:sz w:val="28"/>
          <w:szCs w:val="28"/>
          <w:lang w:eastAsia="fr-FR"/>
        </w:rPr>
        <w:t>E</w:t>
      </w:r>
      <w:r w:rsidRPr="005B07DF">
        <w:rPr>
          <w:rFonts w:eastAsia="Times New Roman" w:cs="Times New Roman"/>
          <w:sz w:val="28"/>
          <w:szCs w:val="28"/>
          <w:lang w:eastAsia="fr-FR"/>
        </w:rPr>
        <w:t>ducation</w:t>
      </w:r>
      <w:r>
        <w:rPr>
          <w:rFonts w:eastAsia="Times New Roman" w:cs="Times New Roman"/>
          <w:sz w:val="28"/>
          <w:szCs w:val="28"/>
          <w:lang w:eastAsia="fr-FR"/>
        </w:rPr>
        <w:t xml:space="preserve"> </w:t>
      </w:r>
      <w:r w:rsidRPr="005B07DF">
        <w:rPr>
          <w:rFonts w:eastAsia="Times New Roman" w:cs="Times New Roman"/>
          <w:sz w:val="28"/>
          <w:szCs w:val="28"/>
          <w:lang w:eastAsia="fr-FR"/>
        </w:rPr>
        <w:t xml:space="preserve">nationale s'enorgueillit. Ne réduisons donc pas l'élève à une somme d'items formant des piliers bien peu stables d'une connaissance bien fragile... N'engluons pas leurs esprits en </w:t>
      </w:r>
      <w:hyperlink r:id="rId20" w:tgtFrame="_blank" w:history="1">
        <w:r w:rsidRPr="005B07DF">
          <w:rPr>
            <w:rFonts w:eastAsia="Times New Roman" w:cs="Times New Roman"/>
            <w:sz w:val="28"/>
            <w:szCs w:val="28"/>
            <w:lang w:eastAsia="fr-FR"/>
          </w:rPr>
          <w:t>devenir</w:t>
        </w:r>
      </w:hyperlink>
      <w:r w:rsidRPr="005B07DF">
        <w:rPr>
          <w:rFonts w:eastAsia="Times New Roman" w:cs="Times New Roman"/>
          <w:sz w:val="28"/>
          <w:szCs w:val="28"/>
          <w:lang w:eastAsia="fr-FR"/>
        </w:rPr>
        <w:t xml:space="preserve"> dans le carcan du LPC (livret personnel de compétences). L'enseignant-Shiva passe des heures à des tâches qui dévorent son temps de réflexion. Que de moments volés à la littérature !</w:t>
      </w:r>
    </w:p>
    <w:p w:rsidR="005B07DF" w:rsidRPr="005B07DF" w:rsidRDefault="005B07DF" w:rsidP="005B07DF">
      <w:pPr>
        <w:spacing w:before="100" w:beforeAutospacing="1" w:after="100" w:afterAutospacing="1" w:line="240" w:lineRule="auto"/>
        <w:jc w:val="both"/>
        <w:rPr>
          <w:rFonts w:eastAsia="Times New Roman" w:cs="Times New Roman"/>
          <w:sz w:val="28"/>
          <w:szCs w:val="28"/>
          <w:lang w:eastAsia="fr-FR"/>
        </w:rPr>
      </w:pPr>
      <w:r w:rsidRPr="005B07DF">
        <w:rPr>
          <w:rFonts w:eastAsia="Times New Roman" w:cs="Times New Roman"/>
          <w:b/>
          <w:bCs/>
          <w:sz w:val="28"/>
          <w:szCs w:val="28"/>
          <w:lang w:eastAsia="fr-FR"/>
        </w:rPr>
        <w:t>MESSAGE D'ESPOIR</w:t>
      </w:r>
    </w:p>
    <w:p w:rsidR="005B07DF" w:rsidRPr="005B07DF" w:rsidRDefault="005B07DF" w:rsidP="005B07DF">
      <w:pPr>
        <w:spacing w:before="100" w:beforeAutospacing="1" w:after="100" w:afterAutospacing="1" w:line="240" w:lineRule="auto"/>
        <w:jc w:val="both"/>
        <w:rPr>
          <w:rFonts w:eastAsia="Times New Roman" w:cs="Times New Roman"/>
          <w:sz w:val="28"/>
          <w:szCs w:val="28"/>
          <w:lang w:eastAsia="fr-FR"/>
        </w:rPr>
      </w:pPr>
      <w:r w:rsidRPr="005B07DF">
        <w:rPr>
          <w:rFonts w:eastAsia="Times New Roman" w:cs="Times New Roman"/>
          <w:sz w:val="28"/>
          <w:szCs w:val="28"/>
          <w:lang w:eastAsia="fr-FR"/>
        </w:rPr>
        <w:t xml:space="preserve">Je voudrais cependant </w:t>
      </w:r>
      <w:hyperlink r:id="rId21" w:tgtFrame="_blank" w:history="1">
        <w:r w:rsidRPr="005B07DF">
          <w:rPr>
            <w:rFonts w:eastAsia="Times New Roman" w:cs="Times New Roman"/>
            <w:sz w:val="28"/>
            <w:szCs w:val="28"/>
            <w:lang w:eastAsia="fr-FR"/>
          </w:rPr>
          <w:t>lancer</w:t>
        </w:r>
      </w:hyperlink>
      <w:r w:rsidRPr="005B07DF">
        <w:rPr>
          <w:rFonts w:eastAsia="Times New Roman" w:cs="Times New Roman"/>
          <w:sz w:val="28"/>
          <w:szCs w:val="28"/>
          <w:lang w:eastAsia="fr-FR"/>
        </w:rPr>
        <w:t xml:space="preserve"> un message d'espoir. Oui, l'on peut encore </w:t>
      </w:r>
      <w:hyperlink r:id="rId22" w:tgtFrame="_blank" w:history="1">
        <w:r w:rsidRPr="005B07DF">
          <w:rPr>
            <w:rFonts w:eastAsia="Times New Roman" w:cs="Times New Roman"/>
            <w:sz w:val="28"/>
            <w:szCs w:val="28"/>
            <w:lang w:eastAsia="fr-FR"/>
          </w:rPr>
          <w:t>enseigner</w:t>
        </w:r>
      </w:hyperlink>
      <w:r w:rsidRPr="005B07DF">
        <w:rPr>
          <w:rFonts w:eastAsia="Times New Roman" w:cs="Times New Roman"/>
          <w:sz w:val="28"/>
          <w:szCs w:val="28"/>
          <w:lang w:eastAsia="fr-FR"/>
        </w:rPr>
        <w:t xml:space="preserve"> la littérature ; la vraie littérature, même à l'âge dit ingrat ; </w:t>
      </w:r>
      <w:hyperlink r:id="rId23" w:tgtFrame="_blank" w:history="1">
        <w:r w:rsidRPr="005B07DF">
          <w:rPr>
            <w:rFonts w:eastAsia="Times New Roman" w:cs="Times New Roman"/>
            <w:sz w:val="28"/>
            <w:szCs w:val="28"/>
            <w:lang w:eastAsia="fr-FR"/>
          </w:rPr>
          <w:t>semer</w:t>
        </w:r>
      </w:hyperlink>
      <w:r w:rsidRPr="005B07DF">
        <w:rPr>
          <w:rFonts w:eastAsia="Times New Roman" w:cs="Times New Roman"/>
          <w:sz w:val="28"/>
          <w:szCs w:val="28"/>
          <w:lang w:eastAsia="fr-FR"/>
        </w:rPr>
        <w:t xml:space="preserve">, au risque de ne pas récolter soi-même une réflexion étonnante de maturité ou un poème né d'une plume timide. Humilité donc, premier maître mot de l'enseignant. Persévérance, deuxième règle d'or : ne jamais </w:t>
      </w:r>
      <w:hyperlink r:id="rId24" w:tgtFrame="_blank" w:history="1">
        <w:r w:rsidRPr="005B07DF">
          <w:rPr>
            <w:rFonts w:eastAsia="Times New Roman" w:cs="Times New Roman"/>
            <w:sz w:val="28"/>
            <w:szCs w:val="28"/>
            <w:lang w:eastAsia="fr-FR"/>
          </w:rPr>
          <w:t>renoncer</w:t>
        </w:r>
      </w:hyperlink>
      <w:r w:rsidRPr="005B07DF">
        <w:rPr>
          <w:rFonts w:eastAsia="Times New Roman" w:cs="Times New Roman"/>
          <w:sz w:val="28"/>
          <w:szCs w:val="28"/>
          <w:lang w:eastAsia="fr-FR"/>
        </w:rPr>
        <w:t xml:space="preserve"> ; non, un élève ou même une classe entière, n'est ni trop jeune, ni trop infantile, ni trop ignorante.</w:t>
      </w:r>
    </w:p>
    <w:p w:rsidR="005B07DF" w:rsidRPr="005B07DF" w:rsidRDefault="005B07DF" w:rsidP="005B07DF">
      <w:pPr>
        <w:spacing w:before="100" w:beforeAutospacing="1" w:after="100" w:afterAutospacing="1" w:line="240" w:lineRule="auto"/>
        <w:jc w:val="both"/>
        <w:rPr>
          <w:rFonts w:eastAsia="Times New Roman" w:cs="Times New Roman"/>
          <w:sz w:val="28"/>
          <w:szCs w:val="28"/>
          <w:lang w:eastAsia="fr-FR"/>
        </w:rPr>
      </w:pPr>
      <w:r w:rsidRPr="005B07DF">
        <w:rPr>
          <w:rFonts w:eastAsia="Times New Roman" w:cs="Times New Roman"/>
          <w:sz w:val="28"/>
          <w:szCs w:val="28"/>
          <w:lang w:eastAsia="fr-FR"/>
        </w:rPr>
        <w:lastRenderedPageBreak/>
        <w:t xml:space="preserve">Un </w:t>
      </w:r>
      <w:hyperlink r:id="rId25" w:tgtFrame="_blank" w:history="1">
        <w:r w:rsidRPr="005B07DF">
          <w:rPr>
            <w:rFonts w:eastAsia="Times New Roman" w:cs="Times New Roman"/>
            <w:sz w:val="28"/>
            <w:szCs w:val="28"/>
            <w:lang w:eastAsia="fr-FR"/>
          </w:rPr>
          <w:t>souvenir</w:t>
        </w:r>
      </w:hyperlink>
      <w:r w:rsidRPr="005B07DF">
        <w:rPr>
          <w:rFonts w:eastAsia="Times New Roman" w:cs="Times New Roman"/>
          <w:sz w:val="28"/>
          <w:szCs w:val="28"/>
          <w:lang w:eastAsia="fr-FR"/>
        </w:rPr>
        <w:t xml:space="preserve"> d'une jeune agrégée parachutée dans un village minier, confrontée à la pire classe de 4</w:t>
      </w:r>
      <w:r w:rsidRPr="005B07DF">
        <w:rPr>
          <w:rFonts w:eastAsia="Times New Roman" w:cs="Times New Roman"/>
          <w:sz w:val="28"/>
          <w:szCs w:val="28"/>
          <w:vertAlign w:val="superscript"/>
          <w:lang w:eastAsia="fr-FR"/>
        </w:rPr>
        <w:t>e</w:t>
      </w:r>
      <w:r w:rsidRPr="005B07DF">
        <w:rPr>
          <w:rFonts w:eastAsia="Times New Roman" w:cs="Times New Roman"/>
          <w:sz w:val="28"/>
          <w:szCs w:val="28"/>
          <w:lang w:eastAsia="fr-FR"/>
        </w:rPr>
        <w:t xml:space="preserve">. </w:t>
      </w:r>
      <w:hyperlink r:id="rId26" w:tgtFrame="_blank" w:history="1">
        <w:r w:rsidRPr="005B07DF">
          <w:rPr>
            <w:rFonts w:eastAsia="Times New Roman" w:cs="Times New Roman"/>
            <w:sz w:val="28"/>
            <w:szCs w:val="28"/>
            <w:lang w:eastAsia="fr-FR"/>
          </w:rPr>
          <w:t>Niveler</w:t>
        </w:r>
      </w:hyperlink>
      <w:r w:rsidRPr="005B07DF">
        <w:rPr>
          <w:rFonts w:eastAsia="Times New Roman" w:cs="Times New Roman"/>
          <w:sz w:val="28"/>
          <w:szCs w:val="28"/>
          <w:lang w:eastAsia="fr-FR"/>
        </w:rPr>
        <w:t xml:space="preserve"> par le bas ? Non ! Corneille et son Cid, si proche finalement des adolescents par sa fougue, séduisent ces jeunes prétendus illettrés. Il faut </w:t>
      </w:r>
      <w:hyperlink r:id="rId27" w:tgtFrame="_blank" w:history="1">
        <w:r w:rsidRPr="005B07DF">
          <w:rPr>
            <w:rFonts w:eastAsia="Times New Roman" w:cs="Times New Roman"/>
            <w:sz w:val="28"/>
            <w:szCs w:val="28"/>
            <w:lang w:eastAsia="fr-FR"/>
          </w:rPr>
          <w:t>traduire</w:t>
        </w:r>
      </w:hyperlink>
      <w:r w:rsidRPr="005B07DF">
        <w:rPr>
          <w:rFonts w:eastAsia="Times New Roman" w:cs="Times New Roman"/>
          <w:sz w:val="28"/>
          <w:szCs w:val="28"/>
          <w:lang w:eastAsia="fr-FR"/>
        </w:rPr>
        <w:t xml:space="preserve"> mais ils prennent parti, forment des clans. Et toute la classe s'approprie le récit de la victoire de Rodrigue et le déclame avec faconde et un petit accent...Cette littérature leur parle, ces histoires d'honneur et de bagarres, ce sont celles qu'ils vivent au quotidien, en direct ou par procuration. Séduire par des </w:t>
      </w:r>
      <w:hyperlink r:id="rId28" w:history="1">
        <w:r w:rsidRPr="005B07DF">
          <w:rPr>
            <w:rFonts w:eastAsia="Times New Roman" w:cs="Times New Roman"/>
            <w:sz w:val="28"/>
            <w:szCs w:val="28"/>
            <w:lang w:eastAsia="fr-FR"/>
          </w:rPr>
          <w:t>idées</w:t>
        </w:r>
      </w:hyperlink>
      <w:r w:rsidRPr="005B07DF">
        <w:rPr>
          <w:rFonts w:eastAsia="Times New Roman" w:cs="Times New Roman"/>
          <w:sz w:val="28"/>
          <w:szCs w:val="28"/>
          <w:lang w:eastAsia="fr-FR"/>
        </w:rPr>
        <w:t xml:space="preserve"> fortes ; </w:t>
      </w:r>
      <w:hyperlink r:id="rId29" w:tgtFrame="_blank" w:history="1">
        <w:r w:rsidRPr="005B07DF">
          <w:rPr>
            <w:rFonts w:eastAsia="Times New Roman" w:cs="Times New Roman"/>
            <w:sz w:val="28"/>
            <w:szCs w:val="28"/>
            <w:lang w:eastAsia="fr-FR"/>
          </w:rPr>
          <w:t>charmer</w:t>
        </w:r>
      </w:hyperlink>
      <w:r w:rsidRPr="005B07DF">
        <w:rPr>
          <w:rFonts w:eastAsia="Times New Roman" w:cs="Times New Roman"/>
          <w:sz w:val="28"/>
          <w:szCs w:val="28"/>
          <w:lang w:eastAsia="fr-FR"/>
        </w:rPr>
        <w:t xml:space="preserve"> par les </w:t>
      </w:r>
      <w:r w:rsidRPr="005B07DF">
        <w:rPr>
          <w:rFonts w:eastAsia="Times New Roman" w:cs="Times New Roman"/>
          <w:i/>
          <w:iCs/>
          <w:sz w:val="28"/>
          <w:szCs w:val="28"/>
          <w:lang w:eastAsia="fr-FR"/>
        </w:rPr>
        <w:t>"inflexions des voix chères qui se sont tues"</w:t>
      </w:r>
      <w:r w:rsidRPr="005B07DF">
        <w:rPr>
          <w:rFonts w:eastAsia="Times New Roman" w:cs="Times New Roman"/>
          <w:sz w:val="28"/>
          <w:szCs w:val="28"/>
          <w:lang w:eastAsia="fr-FR"/>
        </w:rPr>
        <w:t xml:space="preserve"> ; </w:t>
      </w:r>
      <w:hyperlink r:id="rId30" w:tgtFrame="_blank" w:history="1">
        <w:r w:rsidRPr="005B07DF">
          <w:rPr>
            <w:rFonts w:eastAsia="Times New Roman" w:cs="Times New Roman"/>
            <w:sz w:val="28"/>
            <w:szCs w:val="28"/>
            <w:lang w:eastAsia="fr-FR"/>
          </w:rPr>
          <w:t>fasciner</w:t>
        </w:r>
      </w:hyperlink>
      <w:r w:rsidRPr="005B07DF">
        <w:rPr>
          <w:rFonts w:eastAsia="Times New Roman" w:cs="Times New Roman"/>
          <w:sz w:val="28"/>
          <w:szCs w:val="28"/>
          <w:lang w:eastAsia="fr-FR"/>
        </w:rPr>
        <w:t xml:space="preserve"> par la découverte de la tension théâtrale, dans les </w:t>
      </w:r>
      <w:hyperlink r:id="rId31" w:history="1">
        <w:r w:rsidRPr="005B07DF">
          <w:rPr>
            <w:rFonts w:eastAsia="Times New Roman" w:cs="Times New Roman"/>
            <w:sz w:val="28"/>
            <w:szCs w:val="28"/>
            <w:lang w:eastAsia="fr-FR"/>
          </w:rPr>
          <w:t>livres</w:t>
        </w:r>
      </w:hyperlink>
      <w:r w:rsidRPr="005B07DF">
        <w:rPr>
          <w:rFonts w:eastAsia="Times New Roman" w:cs="Times New Roman"/>
          <w:sz w:val="28"/>
          <w:szCs w:val="28"/>
          <w:lang w:eastAsia="fr-FR"/>
        </w:rPr>
        <w:t xml:space="preserve"> comme sur scène. </w:t>
      </w:r>
      <w:hyperlink r:id="rId32" w:tgtFrame="_blank" w:history="1">
        <w:r w:rsidRPr="005B07DF">
          <w:rPr>
            <w:rFonts w:eastAsia="Times New Roman" w:cs="Times New Roman"/>
            <w:sz w:val="28"/>
            <w:szCs w:val="28"/>
            <w:lang w:eastAsia="fr-FR"/>
          </w:rPr>
          <w:t>Faire</w:t>
        </w:r>
      </w:hyperlink>
      <w:r w:rsidRPr="005B07DF">
        <w:rPr>
          <w:rFonts w:eastAsia="Times New Roman" w:cs="Times New Roman"/>
          <w:sz w:val="28"/>
          <w:szCs w:val="28"/>
          <w:lang w:eastAsia="fr-FR"/>
        </w:rPr>
        <w:t xml:space="preserve"> écrire, sans cesse et à tout bout de champ, à tort ou à raison. </w:t>
      </w:r>
      <w:hyperlink r:id="rId33" w:tgtFrame="_blank" w:history="1">
        <w:r w:rsidRPr="005B07DF">
          <w:rPr>
            <w:rFonts w:eastAsia="Times New Roman" w:cs="Times New Roman"/>
            <w:sz w:val="28"/>
            <w:szCs w:val="28"/>
            <w:lang w:eastAsia="fr-FR"/>
          </w:rPr>
          <w:t>Faire</w:t>
        </w:r>
      </w:hyperlink>
      <w:r w:rsidRPr="005B07DF">
        <w:rPr>
          <w:rFonts w:eastAsia="Times New Roman" w:cs="Times New Roman"/>
          <w:sz w:val="28"/>
          <w:szCs w:val="28"/>
          <w:lang w:eastAsia="fr-FR"/>
        </w:rPr>
        <w:t xml:space="preserve"> inventer, </w:t>
      </w:r>
      <w:hyperlink r:id="rId34" w:tgtFrame="_blank" w:history="1">
        <w:r w:rsidRPr="005B07DF">
          <w:rPr>
            <w:rFonts w:eastAsia="Times New Roman" w:cs="Times New Roman"/>
            <w:sz w:val="28"/>
            <w:szCs w:val="28"/>
            <w:lang w:eastAsia="fr-FR"/>
          </w:rPr>
          <w:t>faire</w:t>
        </w:r>
      </w:hyperlink>
      <w:r w:rsidRPr="005B07DF">
        <w:rPr>
          <w:rFonts w:eastAsia="Times New Roman" w:cs="Times New Roman"/>
          <w:sz w:val="28"/>
          <w:szCs w:val="28"/>
          <w:lang w:eastAsia="fr-FR"/>
        </w:rPr>
        <w:t xml:space="preserve"> imiter, et être là pour </w:t>
      </w:r>
      <w:hyperlink r:id="rId35" w:tgtFrame="_blank" w:history="1">
        <w:r w:rsidRPr="005B07DF">
          <w:rPr>
            <w:rFonts w:eastAsia="Times New Roman" w:cs="Times New Roman"/>
            <w:sz w:val="28"/>
            <w:szCs w:val="28"/>
            <w:lang w:eastAsia="fr-FR"/>
          </w:rPr>
          <w:t>montrer</w:t>
        </w:r>
      </w:hyperlink>
      <w:r w:rsidRPr="005B07DF">
        <w:rPr>
          <w:rFonts w:eastAsia="Times New Roman" w:cs="Times New Roman"/>
          <w:sz w:val="28"/>
          <w:szCs w:val="28"/>
          <w:lang w:eastAsia="fr-FR"/>
        </w:rPr>
        <w:t xml:space="preserve"> la voie, </w:t>
      </w:r>
      <w:hyperlink r:id="rId36" w:tgtFrame="_blank" w:history="1">
        <w:r w:rsidRPr="005B07DF">
          <w:rPr>
            <w:rFonts w:eastAsia="Times New Roman" w:cs="Times New Roman"/>
            <w:sz w:val="28"/>
            <w:szCs w:val="28"/>
            <w:lang w:eastAsia="fr-FR"/>
          </w:rPr>
          <w:t>corriger</w:t>
        </w:r>
      </w:hyperlink>
      <w:r w:rsidRPr="005B07DF">
        <w:rPr>
          <w:rFonts w:eastAsia="Times New Roman" w:cs="Times New Roman"/>
          <w:sz w:val="28"/>
          <w:szCs w:val="28"/>
          <w:lang w:eastAsia="fr-FR"/>
        </w:rPr>
        <w:t xml:space="preserve"> le tir ; un élève qui côtoie, de la 6</w:t>
      </w:r>
      <w:r w:rsidRPr="005B07DF">
        <w:rPr>
          <w:rFonts w:eastAsia="Times New Roman" w:cs="Times New Roman"/>
          <w:sz w:val="28"/>
          <w:szCs w:val="28"/>
          <w:vertAlign w:val="superscript"/>
          <w:lang w:eastAsia="fr-FR"/>
        </w:rPr>
        <w:t>e</w:t>
      </w:r>
      <w:r w:rsidRPr="005B07DF">
        <w:rPr>
          <w:rFonts w:eastAsia="Times New Roman" w:cs="Times New Roman"/>
          <w:sz w:val="28"/>
          <w:szCs w:val="28"/>
          <w:lang w:eastAsia="fr-FR"/>
        </w:rPr>
        <w:t xml:space="preserve"> à la 3</w:t>
      </w:r>
      <w:r w:rsidRPr="005B07DF">
        <w:rPr>
          <w:rFonts w:eastAsia="Times New Roman" w:cs="Times New Roman"/>
          <w:sz w:val="28"/>
          <w:szCs w:val="28"/>
          <w:vertAlign w:val="superscript"/>
          <w:lang w:eastAsia="fr-FR"/>
        </w:rPr>
        <w:t>e</w:t>
      </w:r>
      <w:r w:rsidRPr="005B07DF">
        <w:rPr>
          <w:rFonts w:eastAsia="Times New Roman" w:cs="Times New Roman"/>
          <w:sz w:val="28"/>
          <w:szCs w:val="28"/>
          <w:lang w:eastAsia="fr-FR"/>
        </w:rPr>
        <w:t xml:space="preserve"> Homère, Chrétien de Troyes, Molière, La Bruyère, Hugo, Zola, Prévert, Camus, Eluard, Marguerite Yourcenar ou Anouilh est heureux, </w:t>
      </w:r>
      <w:hyperlink r:id="rId37" w:tgtFrame="_blank" w:history="1">
        <w:r w:rsidRPr="005B07DF">
          <w:rPr>
            <w:rFonts w:eastAsia="Times New Roman" w:cs="Times New Roman"/>
            <w:sz w:val="28"/>
            <w:szCs w:val="28"/>
            <w:lang w:eastAsia="fr-FR"/>
          </w:rPr>
          <w:t>fier</w:t>
        </w:r>
      </w:hyperlink>
      <w:r w:rsidRPr="005B07DF">
        <w:rPr>
          <w:rFonts w:eastAsia="Times New Roman" w:cs="Times New Roman"/>
          <w:sz w:val="28"/>
          <w:szCs w:val="28"/>
          <w:lang w:eastAsia="fr-FR"/>
        </w:rPr>
        <w:t>, modelé avec délicatesse même s'il ne le sait pas encore...</w:t>
      </w:r>
    </w:p>
    <w:p w:rsidR="005B07DF" w:rsidRPr="005B07DF" w:rsidRDefault="005B07DF" w:rsidP="005B07DF">
      <w:pPr>
        <w:spacing w:before="100" w:beforeAutospacing="1" w:after="100" w:afterAutospacing="1" w:line="240" w:lineRule="auto"/>
        <w:jc w:val="both"/>
        <w:rPr>
          <w:rFonts w:eastAsia="Times New Roman" w:cs="Times New Roman"/>
          <w:sz w:val="28"/>
          <w:szCs w:val="28"/>
          <w:lang w:eastAsia="fr-FR"/>
        </w:rPr>
      </w:pPr>
      <w:r w:rsidRPr="005B07DF">
        <w:rPr>
          <w:rFonts w:eastAsia="Times New Roman" w:cs="Times New Roman"/>
          <w:b/>
          <w:bCs/>
          <w:sz w:val="28"/>
          <w:szCs w:val="28"/>
          <w:lang w:eastAsia="fr-FR"/>
        </w:rPr>
        <w:t>ENSEIGNER, C'EST OSER</w:t>
      </w:r>
    </w:p>
    <w:p w:rsidR="005B07DF" w:rsidRPr="005B07DF" w:rsidRDefault="005B07DF" w:rsidP="005B07DF">
      <w:pPr>
        <w:spacing w:before="100" w:beforeAutospacing="1" w:after="100" w:afterAutospacing="1" w:line="240" w:lineRule="auto"/>
        <w:jc w:val="both"/>
        <w:rPr>
          <w:rFonts w:eastAsia="Times New Roman" w:cs="Times New Roman"/>
          <w:sz w:val="28"/>
          <w:szCs w:val="28"/>
          <w:lang w:eastAsia="fr-FR"/>
        </w:rPr>
      </w:pPr>
      <w:r w:rsidRPr="005B07DF">
        <w:rPr>
          <w:rFonts w:eastAsia="Times New Roman" w:cs="Times New Roman"/>
          <w:sz w:val="28"/>
          <w:szCs w:val="28"/>
          <w:lang w:eastAsia="fr-FR"/>
        </w:rPr>
        <w:t xml:space="preserve">Alors, en hugolienne convaincue, je dis oui sans conteste à cet enseignement de la littérature </w:t>
      </w:r>
      <w:r w:rsidRPr="005B07DF">
        <w:rPr>
          <w:rFonts w:eastAsia="Times New Roman" w:cs="Times New Roman"/>
          <w:i/>
          <w:iCs/>
          <w:sz w:val="28"/>
          <w:szCs w:val="28"/>
          <w:lang w:eastAsia="fr-FR"/>
        </w:rPr>
        <w:t>"qui fait le peuple libre et qui rend l'homme heureux"</w:t>
      </w:r>
      <w:r w:rsidRPr="005B07DF">
        <w:rPr>
          <w:rFonts w:eastAsia="Times New Roman" w:cs="Times New Roman"/>
          <w:sz w:val="28"/>
          <w:szCs w:val="28"/>
          <w:lang w:eastAsia="fr-FR"/>
        </w:rPr>
        <w:t>. Au XXI</w:t>
      </w:r>
      <w:r w:rsidRPr="005B07DF">
        <w:rPr>
          <w:rFonts w:eastAsia="Times New Roman" w:cs="Times New Roman"/>
          <w:sz w:val="28"/>
          <w:szCs w:val="28"/>
          <w:vertAlign w:val="superscript"/>
          <w:lang w:eastAsia="fr-FR"/>
        </w:rPr>
        <w:t>e</w:t>
      </w:r>
      <w:r w:rsidRPr="005B07DF">
        <w:rPr>
          <w:rFonts w:eastAsia="Times New Roman" w:cs="Times New Roman"/>
          <w:sz w:val="28"/>
          <w:szCs w:val="28"/>
          <w:lang w:eastAsia="fr-FR"/>
        </w:rPr>
        <w:t xml:space="preserve"> siècle, il faut plus que </w:t>
      </w:r>
      <w:proofErr w:type="gramStart"/>
      <w:r w:rsidRPr="005B07DF">
        <w:rPr>
          <w:rFonts w:eastAsia="Times New Roman" w:cs="Times New Roman"/>
          <w:sz w:val="28"/>
          <w:szCs w:val="28"/>
          <w:lang w:eastAsia="fr-FR"/>
        </w:rPr>
        <w:t xml:space="preserve">jamais </w:t>
      </w:r>
      <w:hyperlink r:id="rId38" w:tgtFrame="_blank" w:history="1">
        <w:r w:rsidRPr="005B07DF">
          <w:rPr>
            <w:rFonts w:eastAsia="Times New Roman" w:cs="Times New Roman"/>
            <w:sz w:val="28"/>
            <w:szCs w:val="28"/>
            <w:lang w:eastAsia="fr-FR"/>
          </w:rPr>
          <w:t>ouvrir</w:t>
        </w:r>
      </w:hyperlink>
      <w:proofErr w:type="gramEnd"/>
      <w:r w:rsidRPr="005B07DF">
        <w:rPr>
          <w:rFonts w:eastAsia="Times New Roman" w:cs="Times New Roman"/>
          <w:sz w:val="28"/>
          <w:szCs w:val="28"/>
          <w:lang w:eastAsia="fr-FR"/>
        </w:rPr>
        <w:t xml:space="preserve"> l'élève aux mondes de la littérature vivante ; et plus largement de l'art. Voilà enfin </w:t>
      </w:r>
      <w:proofErr w:type="gramStart"/>
      <w:r w:rsidRPr="005B07DF">
        <w:rPr>
          <w:rFonts w:eastAsia="Times New Roman" w:cs="Times New Roman"/>
          <w:sz w:val="28"/>
          <w:szCs w:val="28"/>
          <w:lang w:eastAsia="fr-FR"/>
        </w:rPr>
        <w:t>une</w:t>
      </w:r>
      <w:proofErr w:type="gramEnd"/>
      <w:r w:rsidRPr="005B07DF">
        <w:rPr>
          <w:rFonts w:eastAsia="Times New Roman" w:cs="Times New Roman"/>
          <w:sz w:val="28"/>
          <w:szCs w:val="28"/>
          <w:lang w:eastAsia="fr-FR"/>
        </w:rPr>
        <w:t xml:space="preserve"> ré</w:t>
      </w:r>
      <w:hyperlink r:id="rId39" w:history="1">
        <w:r w:rsidRPr="005B07DF">
          <w:rPr>
            <w:rFonts w:eastAsia="Times New Roman" w:cs="Times New Roman"/>
            <w:sz w:val="28"/>
            <w:szCs w:val="28"/>
            <w:lang w:eastAsia="fr-FR"/>
          </w:rPr>
          <w:t>forme</w:t>
        </w:r>
      </w:hyperlink>
      <w:r w:rsidRPr="005B07DF">
        <w:rPr>
          <w:rFonts w:eastAsia="Times New Roman" w:cs="Times New Roman"/>
          <w:sz w:val="28"/>
          <w:szCs w:val="28"/>
          <w:lang w:eastAsia="fr-FR"/>
        </w:rPr>
        <w:t xml:space="preserve"> qui va dans le sens de l'épanouissement de l'esprit. Oui à l'histoire des </w:t>
      </w:r>
      <w:hyperlink r:id="rId40" w:history="1">
        <w:r w:rsidRPr="005B07DF">
          <w:rPr>
            <w:rFonts w:eastAsia="Times New Roman" w:cs="Times New Roman"/>
            <w:sz w:val="28"/>
            <w:szCs w:val="28"/>
            <w:lang w:eastAsia="fr-FR"/>
          </w:rPr>
          <w:t>arts</w:t>
        </w:r>
      </w:hyperlink>
      <w:r w:rsidRPr="005B07DF">
        <w:rPr>
          <w:rFonts w:eastAsia="Times New Roman" w:cs="Times New Roman"/>
          <w:sz w:val="28"/>
          <w:szCs w:val="28"/>
          <w:lang w:eastAsia="fr-FR"/>
        </w:rPr>
        <w:t xml:space="preserve">, de la maternelle au lycée, qui rapproche les cultures et permet enfin de réinstaurer une vision diachronique de l'expression artistique ! Que les élèves assistent à un spectacle vivant dans des fauteuils tendus de velours rouge ou dans une manufacture réhabilitée ; qu'ils découvrent l'art moderne en déambulant devant les œuvres des musées ; qu'ils assistent aux audiences d'un tribunal pour que le mot </w:t>
      </w:r>
      <w:r w:rsidRPr="005B07DF">
        <w:rPr>
          <w:rFonts w:eastAsia="Times New Roman" w:cs="Times New Roman"/>
          <w:i/>
          <w:iCs/>
          <w:sz w:val="28"/>
          <w:szCs w:val="28"/>
          <w:lang w:eastAsia="fr-FR"/>
        </w:rPr>
        <w:t>"argumentation"</w:t>
      </w:r>
      <w:r w:rsidRPr="005B07DF">
        <w:rPr>
          <w:rFonts w:eastAsia="Times New Roman" w:cs="Times New Roman"/>
          <w:sz w:val="28"/>
          <w:szCs w:val="28"/>
          <w:lang w:eastAsia="fr-FR"/>
        </w:rPr>
        <w:t xml:space="preserve"> prenne un sens dans leurs esprits, voilà les muses modernes enfin réunies, celles des arts oratoires, plastiques, visuels, musicaux...</w:t>
      </w:r>
    </w:p>
    <w:p w:rsidR="005B07DF" w:rsidRPr="005B07DF" w:rsidRDefault="005B07DF" w:rsidP="005B07DF">
      <w:pPr>
        <w:spacing w:before="100" w:beforeAutospacing="1" w:after="100" w:afterAutospacing="1" w:line="240" w:lineRule="auto"/>
        <w:jc w:val="both"/>
        <w:rPr>
          <w:rFonts w:eastAsia="Times New Roman" w:cs="Times New Roman"/>
          <w:sz w:val="28"/>
          <w:szCs w:val="28"/>
          <w:lang w:eastAsia="fr-FR"/>
        </w:rPr>
      </w:pPr>
      <w:r w:rsidRPr="005B07DF">
        <w:rPr>
          <w:rFonts w:eastAsia="Times New Roman" w:cs="Times New Roman"/>
          <w:sz w:val="28"/>
          <w:szCs w:val="28"/>
          <w:lang w:eastAsia="fr-FR"/>
        </w:rPr>
        <w:t xml:space="preserve">Enseigner c'est </w:t>
      </w:r>
      <w:hyperlink r:id="rId41" w:tgtFrame="_blank" w:history="1">
        <w:r w:rsidRPr="005B07DF">
          <w:rPr>
            <w:rFonts w:eastAsia="Times New Roman" w:cs="Times New Roman"/>
            <w:sz w:val="28"/>
            <w:szCs w:val="28"/>
            <w:lang w:eastAsia="fr-FR"/>
          </w:rPr>
          <w:t>oser</w:t>
        </w:r>
      </w:hyperlink>
      <w:r w:rsidRPr="005B07DF">
        <w:rPr>
          <w:rFonts w:eastAsia="Times New Roman" w:cs="Times New Roman"/>
          <w:sz w:val="28"/>
          <w:szCs w:val="28"/>
          <w:lang w:eastAsia="fr-FR"/>
        </w:rPr>
        <w:t xml:space="preserve"> ; </w:t>
      </w:r>
      <w:hyperlink r:id="rId42" w:tgtFrame="_blank" w:history="1">
        <w:r w:rsidRPr="005B07DF">
          <w:rPr>
            <w:rFonts w:eastAsia="Times New Roman" w:cs="Times New Roman"/>
            <w:sz w:val="28"/>
            <w:szCs w:val="28"/>
            <w:lang w:eastAsia="fr-FR"/>
          </w:rPr>
          <w:t>enseigner</w:t>
        </w:r>
      </w:hyperlink>
      <w:r w:rsidRPr="005B07DF">
        <w:rPr>
          <w:rFonts w:eastAsia="Times New Roman" w:cs="Times New Roman"/>
          <w:sz w:val="28"/>
          <w:szCs w:val="28"/>
          <w:lang w:eastAsia="fr-FR"/>
        </w:rPr>
        <w:t xml:space="preserve"> la littérature, c'est </w:t>
      </w:r>
      <w:hyperlink r:id="rId43" w:tgtFrame="_blank" w:history="1">
        <w:r w:rsidRPr="005B07DF">
          <w:rPr>
            <w:rFonts w:eastAsia="Times New Roman" w:cs="Times New Roman"/>
            <w:sz w:val="28"/>
            <w:szCs w:val="28"/>
            <w:lang w:eastAsia="fr-FR"/>
          </w:rPr>
          <w:t>oser</w:t>
        </w:r>
      </w:hyperlink>
      <w:r w:rsidRPr="005B07DF">
        <w:rPr>
          <w:rFonts w:eastAsia="Times New Roman" w:cs="Times New Roman"/>
          <w:sz w:val="28"/>
          <w:szCs w:val="28"/>
          <w:lang w:eastAsia="fr-FR"/>
        </w:rPr>
        <w:t xml:space="preserve"> étudier Pierre de </w:t>
      </w:r>
      <w:proofErr w:type="spellStart"/>
      <w:r w:rsidRPr="005B07DF">
        <w:rPr>
          <w:rFonts w:eastAsia="Times New Roman" w:cs="Times New Roman"/>
          <w:sz w:val="28"/>
          <w:szCs w:val="28"/>
          <w:lang w:eastAsia="fr-FR"/>
        </w:rPr>
        <w:t>Marbeuf</w:t>
      </w:r>
      <w:proofErr w:type="spellEnd"/>
      <w:r w:rsidRPr="005B07DF">
        <w:rPr>
          <w:rFonts w:eastAsia="Times New Roman" w:cs="Times New Roman"/>
          <w:sz w:val="28"/>
          <w:szCs w:val="28"/>
          <w:lang w:eastAsia="fr-FR"/>
        </w:rPr>
        <w:t xml:space="preserve"> comme Barbara, </w:t>
      </w:r>
      <w:hyperlink r:id="rId44" w:tgtFrame="_blank" w:history="1">
        <w:r w:rsidRPr="005B07DF">
          <w:rPr>
            <w:rFonts w:eastAsia="Times New Roman" w:cs="Times New Roman"/>
            <w:sz w:val="28"/>
            <w:szCs w:val="28"/>
            <w:lang w:eastAsia="fr-FR"/>
          </w:rPr>
          <w:t>scander</w:t>
        </w:r>
      </w:hyperlink>
      <w:r w:rsidRPr="005B07DF">
        <w:rPr>
          <w:rFonts w:eastAsia="Times New Roman" w:cs="Times New Roman"/>
          <w:sz w:val="28"/>
          <w:szCs w:val="28"/>
          <w:lang w:eastAsia="fr-FR"/>
        </w:rPr>
        <w:t xml:space="preserve"> comme </w:t>
      </w:r>
      <w:proofErr w:type="spellStart"/>
      <w:r w:rsidRPr="005B07DF">
        <w:rPr>
          <w:rFonts w:eastAsia="Times New Roman" w:cs="Times New Roman"/>
          <w:sz w:val="28"/>
          <w:szCs w:val="28"/>
          <w:lang w:eastAsia="fr-FR"/>
        </w:rPr>
        <w:t>slamer</w:t>
      </w:r>
      <w:proofErr w:type="spellEnd"/>
      <w:r w:rsidRPr="005B07DF">
        <w:rPr>
          <w:rFonts w:eastAsia="Times New Roman" w:cs="Times New Roman"/>
          <w:sz w:val="28"/>
          <w:szCs w:val="28"/>
          <w:lang w:eastAsia="fr-FR"/>
        </w:rPr>
        <w:t xml:space="preserve">, écrire au stylo plume comme présenter un power point. </w:t>
      </w:r>
      <w:hyperlink r:id="rId45" w:tgtFrame="_blank" w:history="1">
        <w:r w:rsidRPr="005B07DF">
          <w:rPr>
            <w:rFonts w:eastAsia="Times New Roman" w:cs="Times New Roman"/>
            <w:sz w:val="28"/>
            <w:szCs w:val="28"/>
            <w:lang w:eastAsia="fr-FR"/>
          </w:rPr>
          <w:t>Enseigner</w:t>
        </w:r>
      </w:hyperlink>
      <w:r w:rsidRPr="005B07DF">
        <w:rPr>
          <w:rFonts w:eastAsia="Times New Roman" w:cs="Times New Roman"/>
          <w:sz w:val="28"/>
          <w:szCs w:val="28"/>
          <w:lang w:eastAsia="fr-FR"/>
        </w:rPr>
        <w:t xml:space="preserve"> la littérature, c'est être curieux de tout, toujours au fait des recherches sur la langue, sur la mémoire, à l'affût des expériences menées çà ou là, comme une écriture déambulatoire avec les élèves de 6</w:t>
      </w:r>
      <w:r w:rsidRPr="005B07DF">
        <w:rPr>
          <w:rFonts w:eastAsia="Times New Roman" w:cs="Times New Roman"/>
          <w:sz w:val="28"/>
          <w:szCs w:val="28"/>
          <w:vertAlign w:val="superscript"/>
          <w:lang w:eastAsia="fr-FR"/>
        </w:rPr>
        <w:t>e</w:t>
      </w:r>
      <w:r w:rsidRPr="005B07DF">
        <w:rPr>
          <w:rFonts w:eastAsia="Times New Roman" w:cs="Times New Roman"/>
          <w:sz w:val="28"/>
          <w:szCs w:val="28"/>
          <w:lang w:eastAsia="fr-FR"/>
        </w:rPr>
        <w:t xml:space="preserve"> sur les bords du canal Saint-Martin, qui mène à une ébauche de livre électronique... Etre d'un autre temps mais aussi de son siècle. </w:t>
      </w:r>
      <w:hyperlink r:id="rId46" w:tgtFrame="_blank" w:history="1">
        <w:r w:rsidRPr="005B07DF">
          <w:rPr>
            <w:rFonts w:eastAsia="Times New Roman" w:cs="Times New Roman"/>
            <w:sz w:val="28"/>
            <w:szCs w:val="28"/>
            <w:lang w:eastAsia="fr-FR"/>
          </w:rPr>
          <w:t>Croire</w:t>
        </w:r>
      </w:hyperlink>
      <w:r w:rsidRPr="005B07DF">
        <w:rPr>
          <w:rFonts w:eastAsia="Times New Roman" w:cs="Times New Roman"/>
          <w:sz w:val="28"/>
          <w:szCs w:val="28"/>
          <w:lang w:eastAsia="fr-FR"/>
        </w:rPr>
        <w:t xml:space="preserve"> en soi mais surtout en l'élève. Et cette émotion, ce partage, cette complicité, nul item coché dans un aride tableau du LPC ne pourra jamais les évaluer... </w:t>
      </w:r>
    </w:p>
    <w:p w:rsidR="00E5681A" w:rsidRPr="005B07DF" w:rsidRDefault="005B07DF" w:rsidP="005B07DF">
      <w:pPr>
        <w:spacing w:before="100" w:beforeAutospacing="1" w:after="100" w:afterAutospacing="1" w:line="240" w:lineRule="auto"/>
        <w:jc w:val="both"/>
        <w:rPr>
          <w:rFonts w:eastAsia="Times New Roman" w:cs="Times New Roman"/>
          <w:b/>
          <w:i/>
          <w:sz w:val="28"/>
          <w:szCs w:val="28"/>
          <w:lang w:eastAsia="fr-FR"/>
        </w:rPr>
      </w:pPr>
      <w:r w:rsidRPr="005B07DF">
        <w:rPr>
          <w:rFonts w:eastAsia="Times New Roman" w:cs="Times New Roman"/>
          <w:b/>
          <w:i/>
          <w:sz w:val="28"/>
          <w:szCs w:val="28"/>
          <w:lang w:eastAsia="fr-FR"/>
        </w:rPr>
        <w:t xml:space="preserve">Mariel </w:t>
      </w:r>
      <w:proofErr w:type="spellStart"/>
      <w:r w:rsidRPr="005B07DF">
        <w:rPr>
          <w:rFonts w:eastAsia="Times New Roman" w:cs="Times New Roman"/>
          <w:b/>
          <w:i/>
          <w:sz w:val="28"/>
          <w:szCs w:val="28"/>
          <w:lang w:eastAsia="fr-FR"/>
        </w:rPr>
        <w:t>Morize</w:t>
      </w:r>
      <w:proofErr w:type="spellEnd"/>
      <w:r w:rsidRPr="005B07DF">
        <w:rPr>
          <w:rFonts w:eastAsia="Times New Roman" w:cs="Times New Roman"/>
          <w:b/>
          <w:i/>
          <w:sz w:val="28"/>
          <w:szCs w:val="28"/>
          <w:lang w:eastAsia="fr-FR"/>
        </w:rPr>
        <w:t>-Toussaint (agrégée des lettres)</w:t>
      </w:r>
    </w:p>
    <w:sectPr w:rsidR="00E5681A" w:rsidRPr="005B07DF" w:rsidSect="00E5681A">
      <w:footerReference w:type="default" r:id="rId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BC9" w:rsidRDefault="00D90BC9" w:rsidP="005B07DF">
      <w:pPr>
        <w:spacing w:after="0" w:line="240" w:lineRule="auto"/>
      </w:pPr>
      <w:r>
        <w:separator/>
      </w:r>
    </w:p>
  </w:endnote>
  <w:endnote w:type="continuationSeparator" w:id="0">
    <w:p w:rsidR="00D90BC9" w:rsidRDefault="00D90BC9" w:rsidP="005B0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DF" w:rsidRDefault="005B07DF">
    <w:pPr>
      <w:pStyle w:val="Pieddepage"/>
      <w:pBdr>
        <w:top w:val="thinThickSmallGap" w:sz="24" w:space="1" w:color="622423" w:themeColor="accent2" w:themeShade="7F"/>
      </w:pBdr>
      <w:rPr>
        <w:rFonts w:asciiTheme="majorHAnsi" w:hAnsiTheme="majorHAnsi"/>
      </w:rPr>
    </w:pPr>
    <w:r>
      <w:rPr>
        <w:rFonts w:asciiTheme="majorHAnsi" w:hAnsiTheme="majorHAnsi"/>
      </w:rPr>
      <w:t>Le Monde, 21.03.13</w:t>
    </w:r>
    <w:r>
      <w:rPr>
        <w:rFonts w:asciiTheme="majorHAnsi" w:hAnsiTheme="majorHAnsi"/>
      </w:rPr>
      <w:ptab w:relativeTo="margin" w:alignment="right" w:leader="none"/>
    </w:r>
    <w:r>
      <w:rPr>
        <w:rFonts w:asciiTheme="majorHAnsi" w:hAnsiTheme="majorHAnsi"/>
      </w:rPr>
      <w:t xml:space="preserve">Page </w:t>
    </w:r>
    <w:fldSimple w:instr=" PAGE   \* MERGEFORMAT ">
      <w:r w:rsidRPr="005B07DF">
        <w:rPr>
          <w:rFonts w:asciiTheme="majorHAnsi" w:hAnsiTheme="majorHAnsi"/>
          <w:noProof/>
        </w:rPr>
        <w:t>2</w:t>
      </w:r>
    </w:fldSimple>
  </w:p>
  <w:p w:rsidR="005B07DF" w:rsidRDefault="005B07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BC9" w:rsidRDefault="00D90BC9" w:rsidP="005B07DF">
      <w:pPr>
        <w:spacing w:after="0" w:line="240" w:lineRule="auto"/>
      </w:pPr>
      <w:r>
        <w:separator/>
      </w:r>
    </w:p>
  </w:footnote>
  <w:footnote w:type="continuationSeparator" w:id="0">
    <w:p w:rsidR="00D90BC9" w:rsidRDefault="00D90BC9" w:rsidP="005B07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B07DF"/>
    <w:rsid w:val="005B07DF"/>
    <w:rsid w:val="00D90BC9"/>
    <w:rsid w:val="00E568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1A"/>
  </w:style>
  <w:style w:type="paragraph" w:styleId="Titre2">
    <w:name w:val="heading 2"/>
    <w:basedOn w:val="Normal"/>
    <w:link w:val="Titre2Car"/>
    <w:uiPriority w:val="9"/>
    <w:qFormat/>
    <w:rsid w:val="005B07D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07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07DF"/>
    <w:rPr>
      <w:rFonts w:ascii="Tahoma" w:hAnsi="Tahoma" w:cs="Tahoma"/>
      <w:sz w:val="16"/>
      <w:szCs w:val="16"/>
    </w:rPr>
  </w:style>
  <w:style w:type="character" w:customStyle="1" w:styleId="Titre2Car">
    <w:name w:val="Titre 2 Car"/>
    <w:basedOn w:val="Policepardfaut"/>
    <w:link w:val="Titre2"/>
    <w:uiPriority w:val="9"/>
    <w:rsid w:val="005B07D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B07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B07DF"/>
    <w:rPr>
      <w:color w:val="0000FF"/>
      <w:u w:val="single"/>
    </w:rPr>
  </w:style>
  <w:style w:type="character" w:styleId="Accentuation">
    <w:name w:val="Emphasis"/>
    <w:basedOn w:val="Policepardfaut"/>
    <w:uiPriority w:val="20"/>
    <w:qFormat/>
    <w:rsid w:val="005B07DF"/>
    <w:rPr>
      <w:i/>
      <w:iCs/>
    </w:rPr>
  </w:style>
  <w:style w:type="character" w:customStyle="1" w:styleId="st">
    <w:name w:val="st"/>
    <w:basedOn w:val="Policepardfaut"/>
    <w:rsid w:val="005B07DF"/>
  </w:style>
  <w:style w:type="character" w:styleId="lev">
    <w:name w:val="Strong"/>
    <w:basedOn w:val="Policepardfaut"/>
    <w:uiPriority w:val="22"/>
    <w:qFormat/>
    <w:rsid w:val="005B07DF"/>
    <w:rPr>
      <w:b/>
      <w:bCs/>
    </w:rPr>
  </w:style>
  <w:style w:type="paragraph" w:customStyle="1" w:styleId="auteur">
    <w:name w:val="auteur"/>
    <w:basedOn w:val="Normal"/>
    <w:rsid w:val="005B07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5B07D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07DF"/>
  </w:style>
  <w:style w:type="paragraph" w:styleId="Pieddepage">
    <w:name w:val="footer"/>
    <w:basedOn w:val="Normal"/>
    <w:link w:val="PieddepageCar"/>
    <w:uiPriority w:val="99"/>
    <w:unhideWhenUsed/>
    <w:rsid w:val="005B07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7DF"/>
  </w:style>
</w:styles>
</file>

<file path=word/webSettings.xml><?xml version="1.0" encoding="utf-8"?>
<w:webSettings xmlns:r="http://schemas.openxmlformats.org/officeDocument/2006/relationships" xmlns:w="http://schemas.openxmlformats.org/wordprocessingml/2006/main">
  <w:divs>
    <w:div w:id="1949845877">
      <w:bodyDiv w:val="1"/>
      <w:marLeft w:val="0"/>
      <w:marRight w:val="0"/>
      <w:marTop w:val="0"/>
      <w:marBottom w:val="0"/>
      <w:divBdr>
        <w:top w:val="none" w:sz="0" w:space="0" w:color="auto"/>
        <w:left w:val="none" w:sz="0" w:space="0" w:color="auto"/>
        <w:bottom w:val="none" w:sz="0" w:space="0" w:color="auto"/>
        <w:right w:val="none" w:sz="0" w:space="0" w:color="auto"/>
      </w:divBdr>
      <w:divsChild>
        <w:div w:id="1422292603">
          <w:marLeft w:val="0"/>
          <w:marRight w:val="0"/>
          <w:marTop w:val="0"/>
          <w:marBottom w:val="0"/>
          <w:divBdr>
            <w:top w:val="none" w:sz="0" w:space="0" w:color="auto"/>
            <w:left w:val="none" w:sz="0" w:space="0" w:color="auto"/>
            <w:bottom w:val="none" w:sz="0" w:space="0" w:color="auto"/>
            <w:right w:val="none" w:sz="0" w:space="0" w:color="auto"/>
          </w:divBdr>
          <w:divsChild>
            <w:div w:id="1848134296">
              <w:marLeft w:val="0"/>
              <w:marRight w:val="0"/>
              <w:marTop w:val="0"/>
              <w:marBottom w:val="0"/>
              <w:divBdr>
                <w:top w:val="none" w:sz="0" w:space="0" w:color="auto"/>
                <w:left w:val="none" w:sz="0" w:space="0" w:color="auto"/>
                <w:bottom w:val="double" w:sz="6"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njugaison.lemonde.fr/conjugaison/troisieme-groupe/savoir" TargetMode="External"/><Relationship Id="rId18" Type="http://schemas.openxmlformats.org/officeDocument/2006/relationships/hyperlink" Target="http://conjugaison.lemonde.fr/conjugaison/troisieme-groupe/mettre" TargetMode="External"/><Relationship Id="rId26" Type="http://schemas.openxmlformats.org/officeDocument/2006/relationships/hyperlink" Target="http://conjugaison.lemonde.fr/conjugaison/premier-groupe/niveler" TargetMode="External"/><Relationship Id="rId39" Type="http://schemas.openxmlformats.org/officeDocument/2006/relationships/hyperlink" Target="http://www.lemonde.fr/forme/" TargetMode="External"/><Relationship Id="rId3" Type="http://schemas.openxmlformats.org/officeDocument/2006/relationships/webSettings" Target="webSettings.xml"/><Relationship Id="rId21" Type="http://schemas.openxmlformats.org/officeDocument/2006/relationships/hyperlink" Target="http://conjugaison.lemonde.fr/conjugaison/premier-groupe/lancer" TargetMode="External"/><Relationship Id="rId34" Type="http://schemas.openxmlformats.org/officeDocument/2006/relationships/hyperlink" Target="http://conjugaison.lemonde.fr/conjugaison/troisieme-groupe/faire" TargetMode="External"/><Relationship Id="rId42" Type="http://schemas.openxmlformats.org/officeDocument/2006/relationships/hyperlink" Target="http://conjugaison.lemonde.fr/conjugaison/premier-groupe/enseigner" TargetMode="External"/><Relationship Id="rId47" Type="http://schemas.openxmlformats.org/officeDocument/2006/relationships/footer" Target="footer1.xml"/><Relationship Id="rId7" Type="http://schemas.openxmlformats.org/officeDocument/2006/relationships/hyperlink" Target="http://conjugaison.lemonde.fr/conjugaison/troisieme-groupe/contraindre" TargetMode="External"/><Relationship Id="rId12" Type="http://schemas.openxmlformats.org/officeDocument/2006/relationships/hyperlink" Target="http://conjugaison.lemonde.fr/conjugaison/troisieme-groupe/combattre" TargetMode="External"/><Relationship Id="rId17" Type="http://schemas.openxmlformats.org/officeDocument/2006/relationships/hyperlink" Target="http://conjugaison.lemonde.fr/conjugaison/troisieme-groupe/faire" TargetMode="External"/><Relationship Id="rId25" Type="http://schemas.openxmlformats.org/officeDocument/2006/relationships/hyperlink" Target="http://conjugaison.lemonde.fr/conjugaison/troisieme-groupe/souvenir" TargetMode="External"/><Relationship Id="rId33" Type="http://schemas.openxmlformats.org/officeDocument/2006/relationships/hyperlink" Target="http://conjugaison.lemonde.fr/conjugaison/troisieme-groupe/faire" TargetMode="External"/><Relationship Id="rId38" Type="http://schemas.openxmlformats.org/officeDocument/2006/relationships/hyperlink" Target="http://conjugaison.lemonde.fr/conjugaison/troisieme-groupe/ouvrir" TargetMode="External"/><Relationship Id="rId46" Type="http://schemas.openxmlformats.org/officeDocument/2006/relationships/hyperlink" Target="http://conjugaison.lemonde.fr/conjugaison/troisieme-groupe/croire" TargetMode="External"/><Relationship Id="rId2" Type="http://schemas.openxmlformats.org/officeDocument/2006/relationships/settings" Target="settings.xml"/><Relationship Id="rId16" Type="http://schemas.openxmlformats.org/officeDocument/2006/relationships/hyperlink" Target="http://conjugaison.lemonde.fr/conjugaison/troisieme-groupe/savoir" TargetMode="External"/><Relationship Id="rId20" Type="http://schemas.openxmlformats.org/officeDocument/2006/relationships/hyperlink" Target="http://conjugaison.lemonde.fr/conjugaison/troisieme-groupe/devenir" TargetMode="External"/><Relationship Id="rId29" Type="http://schemas.openxmlformats.org/officeDocument/2006/relationships/hyperlink" Target="http://conjugaison.lemonde.fr/conjugaison/premier-groupe/charmer" TargetMode="External"/><Relationship Id="rId41" Type="http://schemas.openxmlformats.org/officeDocument/2006/relationships/hyperlink" Target="http://conjugaison.lemonde.fr/conjugaison/premier-groupe/oser" TargetMode="External"/><Relationship Id="rId1" Type="http://schemas.openxmlformats.org/officeDocument/2006/relationships/styles" Target="styles.xml"/><Relationship Id="rId6" Type="http://schemas.openxmlformats.org/officeDocument/2006/relationships/hyperlink" Target="http://conjugaison.lemonde.fr/conjugaison/premier-groupe/penser" TargetMode="External"/><Relationship Id="rId11" Type="http://schemas.openxmlformats.org/officeDocument/2006/relationships/hyperlink" Target="http://conjugaison.lemonde.fr/conjugaison/premier-groupe/ignorer" TargetMode="External"/><Relationship Id="rId24" Type="http://schemas.openxmlformats.org/officeDocument/2006/relationships/hyperlink" Target="http://conjugaison.lemonde.fr/conjugaison/premier-groupe/renoncer" TargetMode="External"/><Relationship Id="rId32" Type="http://schemas.openxmlformats.org/officeDocument/2006/relationships/hyperlink" Target="http://conjugaison.lemonde.fr/conjugaison/troisieme-groupe/faire" TargetMode="External"/><Relationship Id="rId37" Type="http://schemas.openxmlformats.org/officeDocument/2006/relationships/hyperlink" Target="http://conjugaison.lemonde.fr/conjugaison/premier-groupe/fier" TargetMode="External"/><Relationship Id="rId40" Type="http://schemas.openxmlformats.org/officeDocument/2006/relationships/hyperlink" Target="http://www.lemonde.fr/arts/" TargetMode="External"/><Relationship Id="rId45" Type="http://schemas.openxmlformats.org/officeDocument/2006/relationships/hyperlink" Target="http://conjugaison.lemonde.fr/conjugaison/premier-groupe/enseigner" TargetMode="External"/><Relationship Id="rId5" Type="http://schemas.openxmlformats.org/officeDocument/2006/relationships/endnotes" Target="endnotes.xml"/><Relationship Id="rId15" Type="http://schemas.openxmlformats.org/officeDocument/2006/relationships/hyperlink" Target="http://conjugaison.lemonde.fr/conjugaison/premier-groupe/cocher" TargetMode="External"/><Relationship Id="rId23" Type="http://schemas.openxmlformats.org/officeDocument/2006/relationships/hyperlink" Target="http://conjugaison.lemonde.fr/conjugaison/premier-groupe/semer" TargetMode="External"/><Relationship Id="rId28" Type="http://schemas.openxmlformats.org/officeDocument/2006/relationships/hyperlink" Target="http://www.lemonde.fr/idees/" TargetMode="External"/><Relationship Id="rId36" Type="http://schemas.openxmlformats.org/officeDocument/2006/relationships/hyperlink" Target="http://conjugaison.lemonde.fr/conjugaison/premier-groupe/corriger" TargetMode="External"/><Relationship Id="rId49" Type="http://schemas.openxmlformats.org/officeDocument/2006/relationships/theme" Target="theme/theme1.xml"/><Relationship Id="rId10" Type="http://schemas.openxmlformats.org/officeDocument/2006/relationships/hyperlink" Target="http://conjugaison.lemonde.fr/conjugaison/premier-groupe/renier" TargetMode="External"/><Relationship Id="rId19" Type="http://schemas.openxmlformats.org/officeDocument/2006/relationships/hyperlink" Target="http://www.lemonde.fr/atp/" TargetMode="External"/><Relationship Id="rId31" Type="http://schemas.openxmlformats.org/officeDocument/2006/relationships/hyperlink" Target="http://www.lemonde.fr/livres/" TargetMode="External"/><Relationship Id="rId44" Type="http://schemas.openxmlformats.org/officeDocument/2006/relationships/hyperlink" Target="http://conjugaison.lemonde.fr/conjugaison/premier-groupe/scander" TargetMode="External"/><Relationship Id="rId4" Type="http://schemas.openxmlformats.org/officeDocument/2006/relationships/footnotes" Target="footnotes.xml"/><Relationship Id="rId9" Type="http://schemas.openxmlformats.org/officeDocument/2006/relationships/hyperlink" Target="http://conjugaison.lemonde.fr/conjugaison/premier-groupe/conformer" TargetMode="External"/><Relationship Id="rId14" Type="http://schemas.openxmlformats.org/officeDocument/2006/relationships/hyperlink" Target="http://conjugaison.lemonde.fr/conjugaison/troisieme-groupe/faire" TargetMode="External"/><Relationship Id="rId22" Type="http://schemas.openxmlformats.org/officeDocument/2006/relationships/hyperlink" Target="http://conjugaison.lemonde.fr/conjugaison/premier-groupe/enseigner" TargetMode="External"/><Relationship Id="rId27" Type="http://schemas.openxmlformats.org/officeDocument/2006/relationships/hyperlink" Target="http://conjugaison.lemonde.fr/conjugaison/troisieme-groupe/traduire" TargetMode="External"/><Relationship Id="rId30" Type="http://schemas.openxmlformats.org/officeDocument/2006/relationships/hyperlink" Target="http://conjugaison.lemonde.fr/conjugaison/premier-groupe/fasciner" TargetMode="External"/><Relationship Id="rId35" Type="http://schemas.openxmlformats.org/officeDocument/2006/relationships/hyperlink" Target="http://conjugaison.lemonde.fr/conjugaison/premier-groupe/montrer" TargetMode="External"/><Relationship Id="rId43" Type="http://schemas.openxmlformats.org/officeDocument/2006/relationships/hyperlink" Target="http://conjugaison.lemonde.fr/conjugaison/premier-groupe/oser" TargetMode="External"/><Relationship Id="rId48" Type="http://schemas.openxmlformats.org/officeDocument/2006/relationships/fontTable" Target="fontTable.xml"/><Relationship Id="rId8" Type="http://schemas.openxmlformats.org/officeDocument/2006/relationships/hyperlink" Target="http://conjugaison.lemonde.fr/conjugaison/premier-groupe/repens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1356</Words>
  <Characters>7460</Characters>
  <Application>Microsoft Office Word</Application>
  <DocSecurity>0</DocSecurity>
  <Lines>62</Lines>
  <Paragraphs>17</Paragraphs>
  <ScaleCrop>false</ScaleCrop>
  <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Nono</cp:lastModifiedBy>
  <cp:revision>1</cp:revision>
  <dcterms:created xsi:type="dcterms:W3CDTF">2013-03-24T09:28:00Z</dcterms:created>
  <dcterms:modified xsi:type="dcterms:W3CDTF">2013-03-24T09:43:00Z</dcterms:modified>
</cp:coreProperties>
</file>