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5B" w:rsidRDefault="004D5F03" w:rsidP="00B25D5B">
      <w:pPr>
        <w:spacing w:before="100" w:beforeAutospacing="1" w:after="100" w:afterAutospacing="1" w:line="240" w:lineRule="auto"/>
        <w:jc w:val="both"/>
        <w:rPr>
          <w:rFonts w:eastAsia="Times New Roman" w:cs="Times New Roman"/>
          <w:b/>
          <w:sz w:val="28"/>
          <w:szCs w:val="28"/>
          <w:lang w:eastAsia="fr-FR"/>
        </w:rPr>
      </w:pPr>
      <w:r>
        <w:rPr>
          <w:rFonts w:eastAsia="Times New Roman" w:cs="Times New Roman"/>
          <w:b/>
          <w:sz w:val="28"/>
          <w:szCs w:val="28"/>
          <w:lang w:eastAsia="fr-FR"/>
        </w:rPr>
        <w:t>Les fils d’immigrés ont droit aussi aux Classiques.</w:t>
      </w:r>
    </w:p>
    <w:p w:rsidR="005F46B1" w:rsidRPr="005F46B1" w:rsidRDefault="005F46B1" w:rsidP="00B25D5B">
      <w:pPr>
        <w:spacing w:before="100" w:beforeAutospacing="1" w:after="100" w:afterAutospacing="1" w:line="240" w:lineRule="auto"/>
        <w:jc w:val="both"/>
        <w:rPr>
          <w:rFonts w:eastAsia="Times New Roman" w:cs="Times New Roman"/>
          <w:b/>
          <w:sz w:val="28"/>
          <w:szCs w:val="28"/>
          <w:lang w:eastAsia="fr-FR"/>
        </w:rPr>
      </w:pPr>
      <w:r w:rsidRPr="005F46B1">
        <w:rPr>
          <w:rFonts w:eastAsia="Times New Roman" w:cs="Times New Roman"/>
          <w:b/>
          <w:sz w:val="28"/>
          <w:szCs w:val="28"/>
          <w:lang w:eastAsia="fr-FR"/>
        </w:rPr>
        <w:t xml:space="preserve">Qu'est-ce qu'un classique ? Un texte que l'on relit et qui nous semble toujours nouveau. Une fable qui nous en apprend davantage sur nous-mêmes que sur le monde. Un poème qui nous parle plus que nous ne le disons. Pourquoi </w:t>
      </w:r>
      <w:hyperlink r:id="rId6" w:tgtFrame="_blank" w:history="1">
        <w:r w:rsidRPr="00B25D5B">
          <w:rPr>
            <w:rFonts w:eastAsia="Times New Roman" w:cs="Times New Roman"/>
            <w:b/>
            <w:sz w:val="28"/>
            <w:szCs w:val="28"/>
            <w:lang w:eastAsia="fr-FR"/>
          </w:rPr>
          <w:t>refuser</w:t>
        </w:r>
      </w:hyperlink>
      <w:r w:rsidRPr="005F46B1">
        <w:rPr>
          <w:rFonts w:eastAsia="Times New Roman" w:cs="Times New Roman"/>
          <w:b/>
          <w:sz w:val="28"/>
          <w:szCs w:val="28"/>
          <w:lang w:eastAsia="fr-FR"/>
        </w:rPr>
        <w:t xml:space="preserve"> aux élèves pareils enchantements ?</w:t>
      </w:r>
    </w:p>
    <w:p w:rsidR="005F46B1" w:rsidRPr="005F46B1" w:rsidRDefault="005F46B1" w:rsidP="00B25D5B">
      <w:pPr>
        <w:spacing w:before="100" w:beforeAutospacing="1" w:after="100" w:afterAutospacing="1" w:line="240" w:lineRule="auto"/>
        <w:jc w:val="both"/>
        <w:rPr>
          <w:rFonts w:eastAsia="Times New Roman" w:cs="Times New Roman"/>
          <w:sz w:val="28"/>
          <w:szCs w:val="28"/>
          <w:lang w:eastAsia="fr-FR"/>
        </w:rPr>
      </w:pPr>
      <w:r w:rsidRPr="00B25D5B">
        <w:rPr>
          <w:rFonts w:eastAsia="Times New Roman" w:cs="Times New Roman"/>
          <w:i/>
          <w:iCs/>
          <w:sz w:val="28"/>
          <w:szCs w:val="28"/>
          <w:lang w:eastAsia="fr-FR"/>
        </w:rPr>
        <w:t xml:space="preserve">"Dead </w:t>
      </w:r>
      <w:hyperlink r:id="rId7" w:tgtFrame="_blank" w:history="1">
        <w:r w:rsidRPr="00B25D5B">
          <w:rPr>
            <w:rFonts w:eastAsia="Times New Roman" w:cs="Times New Roman"/>
            <w:i/>
            <w:iCs/>
            <w:sz w:val="28"/>
            <w:szCs w:val="28"/>
            <w:lang w:eastAsia="fr-FR"/>
          </w:rPr>
          <w:t>White Men</w:t>
        </w:r>
      </w:hyperlink>
      <w:r w:rsidRPr="00B25D5B">
        <w:rPr>
          <w:rFonts w:eastAsia="Times New Roman" w:cs="Times New Roman"/>
          <w:i/>
          <w:iCs/>
          <w:sz w:val="28"/>
          <w:szCs w:val="28"/>
          <w:lang w:eastAsia="fr-FR"/>
        </w:rPr>
        <w:t>"</w:t>
      </w:r>
      <w:r w:rsidRPr="005F46B1">
        <w:rPr>
          <w:rFonts w:eastAsia="Times New Roman" w:cs="Times New Roman"/>
          <w:sz w:val="28"/>
          <w:szCs w:val="28"/>
          <w:lang w:eastAsia="fr-FR"/>
        </w:rPr>
        <w:t xml:space="preserve"> est la formule consacrée en Angleterre par ceux qui s'insurgent contre les pratiques d'enseignement consistant à </w:t>
      </w:r>
      <w:hyperlink r:id="rId8" w:tgtFrame="_blank" w:history="1">
        <w:r w:rsidRPr="00B25D5B">
          <w:rPr>
            <w:rFonts w:eastAsia="Times New Roman" w:cs="Times New Roman"/>
            <w:sz w:val="28"/>
            <w:szCs w:val="28"/>
            <w:lang w:eastAsia="fr-FR"/>
          </w:rPr>
          <w:t>faire</w:t>
        </w:r>
      </w:hyperlink>
      <w:r w:rsidRPr="005F46B1">
        <w:rPr>
          <w:rFonts w:eastAsia="Times New Roman" w:cs="Times New Roman"/>
          <w:sz w:val="28"/>
          <w:szCs w:val="28"/>
          <w:lang w:eastAsia="fr-FR"/>
        </w:rPr>
        <w:t xml:space="preserve"> lire de défunts auteurs blancs aux enfants d'immigrés. Il m'est arrivé également d'hésiter à </w:t>
      </w:r>
      <w:hyperlink r:id="rId9" w:tgtFrame="_blank" w:history="1">
        <w:r w:rsidRPr="00B25D5B">
          <w:rPr>
            <w:rFonts w:eastAsia="Times New Roman" w:cs="Times New Roman"/>
            <w:sz w:val="28"/>
            <w:szCs w:val="28"/>
            <w:lang w:eastAsia="fr-FR"/>
          </w:rPr>
          <w:t>faire</w:t>
        </w:r>
      </w:hyperlink>
      <w:r w:rsidRPr="005F46B1">
        <w:rPr>
          <w:rFonts w:eastAsia="Times New Roman" w:cs="Times New Roman"/>
          <w:sz w:val="28"/>
          <w:szCs w:val="28"/>
          <w:lang w:eastAsia="fr-FR"/>
        </w:rPr>
        <w:t xml:space="preserve"> lire une lettre du </w:t>
      </w:r>
      <w:hyperlink r:id="rId10" w:tgtFrame="_blank" w:history="1">
        <w:r w:rsidRPr="00B25D5B">
          <w:rPr>
            <w:rFonts w:eastAsia="Times New Roman" w:cs="Times New Roman"/>
            <w:sz w:val="28"/>
            <w:szCs w:val="28"/>
            <w:lang w:eastAsia="fr-FR"/>
          </w:rPr>
          <w:t>Vicomte de Valmont</w:t>
        </w:r>
      </w:hyperlink>
      <w:r w:rsidRPr="005F46B1">
        <w:rPr>
          <w:rFonts w:eastAsia="Times New Roman" w:cs="Times New Roman"/>
          <w:sz w:val="28"/>
          <w:szCs w:val="28"/>
          <w:lang w:eastAsia="fr-FR"/>
        </w:rPr>
        <w:t xml:space="preserve"> dans </w:t>
      </w:r>
      <w:r w:rsidRPr="00B25D5B">
        <w:rPr>
          <w:rFonts w:eastAsia="Times New Roman" w:cs="Times New Roman"/>
          <w:i/>
          <w:iCs/>
          <w:sz w:val="28"/>
          <w:szCs w:val="28"/>
          <w:lang w:eastAsia="fr-FR"/>
        </w:rPr>
        <w:t>Les Liaisons dangereuses</w:t>
      </w:r>
      <w:r w:rsidRPr="005F46B1">
        <w:rPr>
          <w:rFonts w:eastAsia="Times New Roman" w:cs="Times New Roman"/>
          <w:sz w:val="28"/>
          <w:szCs w:val="28"/>
          <w:lang w:eastAsia="fr-FR"/>
        </w:rPr>
        <w:t xml:space="preserve"> (1782) à des élèves dont la mère faisait les ménages, le père était absent, et le grand frère croupissait en prison. Seraient-ils sensibles à l'idiolecte libertin et aux atermoiements d'une dévote ? Sûrement, car le classique est accueillant. Il parle à tous. Sa beauté est universelle. Qui ne se reconnaît dans le désir de </w:t>
      </w:r>
      <w:hyperlink r:id="rId11" w:tgtFrame="_blank" w:history="1">
        <w:r w:rsidRPr="00B25D5B">
          <w:rPr>
            <w:rFonts w:eastAsia="Times New Roman" w:cs="Times New Roman"/>
            <w:sz w:val="28"/>
            <w:szCs w:val="28"/>
            <w:lang w:eastAsia="fr-FR"/>
          </w:rPr>
          <w:t>Dom Juan</w:t>
        </w:r>
      </w:hyperlink>
      <w:r w:rsidRPr="005F46B1">
        <w:rPr>
          <w:rFonts w:eastAsia="Times New Roman" w:cs="Times New Roman"/>
          <w:sz w:val="28"/>
          <w:szCs w:val="28"/>
          <w:lang w:eastAsia="fr-FR"/>
        </w:rPr>
        <w:t>, l'orgueil de Faust, l'amour de Chimène ?</w:t>
      </w:r>
    </w:p>
    <w:p w:rsidR="005F46B1" w:rsidRPr="005F46B1" w:rsidRDefault="005F46B1" w:rsidP="00B25D5B">
      <w:pPr>
        <w:spacing w:before="100" w:beforeAutospacing="1" w:after="100" w:afterAutospacing="1" w:line="240" w:lineRule="auto"/>
        <w:jc w:val="both"/>
        <w:outlineLvl w:val="1"/>
        <w:rPr>
          <w:rFonts w:eastAsia="Times New Roman" w:cs="Times New Roman"/>
          <w:bCs/>
          <w:sz w:val="28"/>
          <w:szCs w:val="28"/>
          <w:lang w:eastAsia="fr-FR"/>
        </w:rPr>
      </w:pPr>
      <w:r w:rsidRPr="005F46B1">
        <w:rPr>
          <w:rFonts w:eastAsia="Times New Roman" w:cs="Times New Roman"/>
          <w:bCs/>
          <w:sz w:val="28"/>
          <w:szCs w:val="28"/>
          <w:lang w:eastAsia="fr-FR"/>
        </w:rPr>
        <w:t xml:space="preserve">Dénier les classiques aux enfants d'immigrés, à qui l'on ne réserverait qu'une littérature adaptée, participe d'une </w:t>
      </w:r>
      <w:hyperlink r:id="rId12" w:history="1">
        <w:r w:rsidRPr="00B25D5B">
          <w:rPr>
            <w:rFonts w:eastAsia="Times New Roman" w:cs="Times New Roman"/>
            <w:bCs/>
            <w:sz w:val="28"/>
            <w:szCs w:val="28"/>
            <w:lang w:eastAsia="fr-FR"/>
          </w:rPr>
          <w:t>forme</w:t>
        </w:r>
      </w:hyperlink>
      <w:r w:rsidRPr="005F46B1">
        <w:rPr>
          <w:rFonts w:eastAsia="Times New Roman" w:cs="Times New Roman"/>
          <w:bCs/>
          <w:sz w:val="28"/>
          <w:szCs w:val="28"/>
          <w:lang w:eastAsia="fr-FR"/>
        </w:rPr>
        <w:t xml:space="preserve"> de racisme éhontée. Encore hantée par le </w:t>
      </w:r>
      <w:hyperlink r:id="rId13" w:tgtFrame="_blank" w:history="1">
        <w:r w:rsidRPr="00B25D5B">
          <w:rPr>
            <w:rFonts w:eastAsia="Times New Roman" w:cs="Times New Roman"/>
            <w:bCs/>
            <w:sz w:val="28"/>
            <w:szCs w:val="28"/>
            <w:lang w:eastAsia="fr-FR"/>
          </w:rPr>
          <w:t>souvenir</w:t>
        </w:r>
      </w:hyperlink>
      <w:r w:rsidRPr="005F46B1">
        <w:rPr>
          <w:rFonts w:eastAsia="Times New Roman" w:cs="Times New Roman"/>
          <w:bCs/>
          <w:sz w:val="28"/>
          <w:szCs w:val="28"/>
          <w:lang w:eastAsia="fr-FR"/>
        </w:rPr>
        <w:t xml:space="preserve"> du colonialisme, l'école doit </w:t>
      </w:r>
      <w:hyperlink r:id="rId14" w:tgtFrame="_blank" w:history="1">
        <w:r w:rsidRPr="00B25D5B">
          <w:rPr>
            <w:rFonts w:eastAsia="Times New Roman" w:cs="Times New Roman"/>
            <w:bCs/>
            <w:sz w:val="28"/>
            <w:szCs w:val="28"/>
            <w:lang w:eastAsia="fr-FR"/>
          </w:rPr>
          <w:t>cesser</w:t>
        </w:r>
      </w:hyperlink>
      <w:r w:rsidRPr="005F46B1">
        <w:rPr>
          <w:rFonts w:eastAsia="Times New Roman" w:cs="Times New Roman"/>
          <w:bCs/>
          <w:sz w:val="28"/>
          <w:szCs w:val="28"/>
          <w:lang w:eastAsia="fr-FR"/>
        </w:rPr>
        <w:t xml:space="preserve"> de </w:t>
      </w:r>
      <w:hyperlink r:id="rId15" w:tgtFrame="_blank" w:history="1">
        <w:r w:rsidRPr="00B25D5B">
          <w:rPr>
            <w:rFonts w:eastAsia="Times New Roman" w:cs="Times New Roman"/>
            <w:bCs/>
            <w:sz w:val="28"/>
            <w:szCs w:val="28"/>
            <w:lang w:eastAsia="fr-FR"/>
          </w:rPr>
          <w:t>promouvoir</w:t>
        </w:r>
      </w:hyperlink>
      <w:r w:rsidRPr="005F46B1">
        <w:rPr>
          <w:rFonts w:eastAsia="Times New Roman" w:cs="Times New Roman"/>
          <w:bCs/>
          <w:sz w:val="28"/>
          <w:szCs w:val="28"/>
          <w:lang w:eastAsia="fr-FR"/>
        </w:rPr>
        <w:t xml:space="preserve"> ce discours d'une scandaleuse condescendance. Peu nous importe de </w:t>
      </w:r>
      <w:hyperlink r:id="rId16" w:tgtFrame="_blank" w:history="1">
        <w:r w:rsidRPr="00B25D5B">
          <w:rPr>
            <w:rFonts w:eastAsia="Times New Roman" w:cs="Times New Roman"/>
            <w:bCs/>
            <w:sz w:val="28"/>
            <w:szCs w:val="28"/>
            <w:lang w:eastAsia="fr-FR"/>
          </w:rPr>
          <w:t>savoir</w:t>
        </w:r>
      </w:hyperlink>
      <w:r w:rsidRPr="005F46B1">
        <w:rPr>
          <w:rFonts w:eastAsia="Times New Roman" w:cs="Times New Roman"/>
          <w:bCs/>
          <w:sz w:val="28"/>
          <w:szCs w:val="28"/>
          <w:lang w:eastAsia="fr-FR"/>
        </w:rPr>
        <w:t xml:space="preserve"> que Pouchkine (1799-1837) descende d'un esclave africain ou que saint Augustin soit nord-africain : ce qui prévaut demeure l'humanité profonde d'</w:t>
      </w:r>
      <w:r w:rsidRPr="00B25D5B">
        <w:rPr>
          <w:rFonts w:eastAsia="Times New Roman" w:cs="Times New Roman"/>
          <w:bCs/>
          <w:i/>
          <w:iCs/>
          <w:sz w:val="28"/>
          <w:szCs w:val="28"/>
          <w:lang w:eastAsia="fr-FR"/>
        </w:rPr>
        <w:t xml:space="preserve">Eugène </w:t>
      </w:r>
      <w:proofErr w:type="spellStart"/>
      <w:r w:rsidRPr="00B25D5B">
        <w:rPr>
          <w:rFonts w:eastAsia="Times New Roman" w:cs="Times New Roman"/>
          <w:bCs/>
          <w:i/>
          <w:iCs/>
          <w:sz w:val="28"/>
          <w:szCs w:val="28"/>
          <w:lang w:eastAsia="fr-FR"/>
        </w:rPr>
        <w:t>Onéguine</w:t>
      </w:r>
      <w:proofErr w:type="spellEnd"/>
      <w:r w:rsidRPr="005F46B1">
        <w:rPr>
          <w:rFonts w:eastAsia="Times New Roman" w:cs="Times New Roman"/>
          <w:bCs/>
          <w:sz w:val="28"/>
          <w:szCs w:val="28"/>
          <w:lang w:eastAsia="fr-FR"/>
        </w:rPr>
        <w:t xml:space="preserve"> et des </w:t>
      </w:r>
      <w:r w:rsidRPr="00B25D5B">
        <w:rPr>
          <w:rFonts w:eastAsia="Times New Roman" w:cs="Times New Roman"/>
          <w:bCs/>
          <w:i/>
          <w:iCs/>
          <w:sz w:val="28"/>
          <w:szCs w:val="28"/>
          <w:lang w:eastAsia="fr-FR"/>
        </w:rPr>
        <w:t>Confessions</w:t>
      </w:r>
      <w:r w:rsidRPr="005F46B1">
        <w:rPr>
          <w:rFonts w:eastAsia="Times New Roman" w:cs="Times New Roman"/>
          <w:bCs/>
          <w:sz w:val="28"/>
          <w:szCs w:val="28"/>
          <w:lang w:eastAsia="fr-FR"/>
        </w:rPr>
        <w:t>.</w:t>
      </w:r>
    </w:p>
    <w:p w:rsidR="005F46B1" w:rsidRPr="005F46B1" w:rsidRDefault="005F46B1" w:rsidP="00B25D5B">
      <w:pPr>
        <w:spacing w:before="100" w:beforeAutospacing="1" w:after="100" w:afterAutospacing="1" w:line="240" w:lineRule="auto"/>
        <w:jc w:val="both"/>
        <w:rPr>
          <w:rFonts w:eastAsia="Times New Roman" w:cs="Times New Roman"/>
          <w:sz w:val="28"/>
          <w:szCs w:val="28"/>
          <w:lang w:eastAsia="fr-FR"/>
        </w:rPr>
      </w:pPr>
      <w:r w:rsidRPr="00B25D5B">
        <w:rPr>
          <w:rFonts w:eastAsia="Times New Roman" w:cs="Times New Roman"/>
          <w:b/>
          <w:bCs/>
          <w:sz w:val="28"/>
          <w:szCs w:val="28"/>
          <w:lang w:eastAsia="fr-FR"/>
        </w:rPr>
        <w:t>LA STIGMATISATION PAR LE LANGAGE</w:t>
      </w:r>
    </w:p>
    <w:p w:rsidR="005F46B1" w:rsidRPr="005F46B1" w:rsidRDefault="005F46B1" w:rsidP="00B25D5B">
      <w:pPr>
        <w:spacing w:before="100" w:beforeAutospacing="1" w:after="100" w:afterAutospacing="1" w:line="240" w:lineRule="auto"/>
        <w:jc w:val="both"/>
        <w:rPr>
          <w:rFonts w:eastAsia="Times New Roman" w:cs="Times New Roman"/>
          <w:sz w:val="28"/>
          <w:szCs w:val="28"/>
          <w:lang w:eastAsia="fr-FR"/>
        </w:rPr>
      </w:pPr>
      <w:r w:rsidRPr="005F46B1">
        <w:rPr>
          <w:rFonts w:eastAsia="Times New Roman" w:cs="Times New Roman"/>
          <w:sz w:val="28"/>
          <w:szCs w:val="28"/>
          <w:lang w:eastAsia="fr-FR"/>
        </w:rPr>
        <w:t xml:space="preserve">Enseigner les classiques revient à </w:t>
      </w:r>
      <w:hyperlink r:id="rId17" w:tgtFrame="_blank" w:history="1">
        <w:r w:rsidRPr="00B25D5B">
          <w:rPr>
            <w:rFonts w:eastAsia="Times New Roman" w:cs="Times New Roman"/>
            <w:sz w:val="28"/>
            <w:szCs w:val="28"/>
            <w:lang w:eastAsia="fr-FR"/>
          </w:rPr>
          <w:t>lutter</w:t>
        </w:r>
      </w:hyperlink>
      <w:r w:rsidRPr="005F46B1">
        <w:rPr>
          <w:rFonts w:eastAsia="Times New Roman" w:cs="Times New Roman"/>
          <w:sz w:val="28"/>
          <w:szCs w:val="28"/>
          <w:lang w:eastAsia="fr-FR"/>
        </w:rPr>
        <w:t xml:space="preserve"> contre une </w:t>
      </w:r>
      <w:hyperlink r:id="rId18" w:history="1">
        <w:r w:rsidRPr="00B25D5B">
          <w:rPr>
            <w:rFonts w:eastAsia="Times New Roman" w:cs="Times New Roman"/>
            <w:sz w:val="28"/>
            <w:szCs w:val="28"/>
            <w:lang w:eastAsia="fr-FR"/>
          </w:rPr>
          <w:t>politique</w:t>
        </w:r>
      </w:hyperlink>
      <w:r w:rsidRPr="005F46B1">
        <w:rPr>
          <w:rFonts w:eastAsia="Times New Roman" w:cs="Times New Roman"/>
          <w:sz w:val="28"/>
          <w:szCs w:val="28"/>
          <w:lang w:eastAsia="fr-FR"/>
        </w:rPr>
        <w:t xml:space="preserve"> du pire qui conduit au statu quo. Pour </w:t>
      </w:r>
      <w:hyperlink r:id="rId19" w:tgtFrame="_blank" w:history="1">
        <w:r w:rsidRPr="00B25D5B">
          <w:rPr>
            <w:rFonts w:eastAsia="Times New Roman" w:cs="Times New Roman"/>
            <w:sz w:val="28"/>
            <w:szCs w:val="28"/>
            <w:lang w:eastAsia="fr-FR"/>
          </w:rPr>
          <w:t>reprendre</w:t>
        </w:r>
      </w:hyperlink>
      <w:r w:rsidRPr="005F46B1">
        <w:rPr>
          <w:rFonts w:eastAsia="Times New Roman" w:cs="Times New Roman"/>
          <w:sz w:val="28"/>
          <w:szCs w:val="28"/>
          <w:lang w:eastAsia="fr-FR"/>
        </w:rPr>
        <w:t xml:space="preserve"> une métaphore platonicienne, il est certain que sans la maîtrise des mots les barbares (ceux qui ne parlent pas le grec de l'Académie) n'envahiront jamais la cité. Des élèves m'ont dit un jour qu'ils hésitaient à </w:t>
      </w:r>
      <w:hyperlink r:id="rId20" w:tgtFrame="_blank" w:history="1">
        <w:r w:rsidRPr="00B25D5B">
          <w:rPr>
            <w:rFonts w:eastAsia="Times New Roman" w:cs="Times New Roman"/>
            <w:sz w:val="28"/>
            <w:szCs w:val="28"/>
            <w:lang w:eastAsia="fr-FR"/>
          </w:rPr>
          <w:t>outrepasser</w:t>
        </w:r>
      </w:hyperlink>
      <w:r w:rsidRPr="005F46B1">
        <w:rPr>
          <w:rFonts w:eastAsia="Times New Roman" w:cs="Times New Roman"/>
          <w:sz w:val="28"/>
          <w:szCs w:val="28"/>
          <w:lang w:eastAsia="fr-FR"/>
        </w:rPr>
        <w:t xml:space="preserve"> la ligne imaginaire du périphérique, parce qu'à Paris ils se sentaient stigmatisés par leur langage. Aussi avons-nous voyagé avec </w:t>
      </w:r>
      <w:r w:rsidRPr="00B25D5B">
        <w:rPr>
          <w:rFonts w:eastAsia="Times New Roman" w:cs="Times New Roman"/>
          <w:i/>
          <w:iCs/>
          <w:sz w:val="28"/>
          <w:szCs w:val="28"/>
          <w:lang w:eastAsia="fr-FR"/>
        </w:rPr>
        <w:t>Hamlet</w:t>
      </w:r>
      <w:r w:rsidRPr="005F46B1">
        <w:rPr>
          <w:rFonts w:eastAsia="Times New Roman" w:cs="Times New Roman"/>
          <w:sz w:val="28"/>
          <w:szCs w:val="28"/>
          <w:lang w:eastAsia="fr-FR"/>
        </w:rPr>
        <w:t xml:space="preserve">, pièce démodée comme on sait, mais où les nuages ressemblent à des baleines, Ophélie fait des bouquets de violettes, et le Prince de </w:t>
      </w:r>
      <w:hyperlink r:id="rId21" w:history="1">
        <w:r w:rsidRPr="00B25D5B">
          <w:rPr>
            <w:rFonts w:eastAsia="Times New Roman" w:cs="Times New Roman"/>
            <w:sz w:val="28"/>
            <w:szCs w:val="28"/>
            <w:lang w:eastAsia="fr-FR"/>
          </w:rPr>
          <w:t>Danemark</w:t>
        </w:r>
      </w:hyperlink>
      <w:r w:rsidRPr="005F46B1">
        <w:rPr>
          <w:rFonts w:eastAsia="Times New Roman" w:cs="Times New Roman"/>
          <w:sz w:val="28"/>
          <w:szCs w:val="28"/>
          <w:lang w:eastAsia="fr-FR"/>
        </w:rPr>
        <w:t xml:space="preserve"> joue avec le crâne de son fou.</w:t>
      </w:r>
    </w:p>
    <w:p w:rsidR="005F46B1" w:rsidRPr="005F46B1" w:rsidRDefault="005F46B1" w:rsidP="00B25D5B">
      <w:pPr>
        <w:spacing w:before="100" w:beforeAutospacing="1" w:after="100" w:afterAutospacing="1" w:line="240" w:lineRule="auto"/>
        <w:jc w:val="both"/>
        <w:rPr>
          <w:rFonts w:eastAsia="Times New Roman" w:cs="Times New Roman"/>
          <w:sz w:val="28"/>
          <w:szCs w:val="28"/>
          <w:lang w:eastAsia="fr-FR"/>
        </w:rPr>
      </w:pPr>
      <w:r w:rsidRPr="00B25D5B">
        <w:rPr>
          <w:rFonts w:eastAsia="Times New Roman" w:cs="Times New Roman"/>
          <w:i/>
          <w:iCs/>
          <w:sz w:val="28"/>
          <w:szCs w:val="28"/>
          <w:lang w:eastAsia="fr-FR"/>
        </w:rPr>
        <w:t xml:space="preserve">"Pourquoi ne pas étudier la versification à travers le rap ou le </w:t>
      </w:r>
      <w:proofErr w:type="spellStart"/>
      <w:r w:rsidRPr="00B25D5B">
        <w:rPr>
          <w:rFonts w:eastAsia="Times New Roman" w:cs="Times New Roman"/>
          <w:i/>
          <w:iCs/>
          <w:sz w:val="28"/>
          <w:szCs w:val="28"/>
          <w:lang w:eastAsia="fr-FR"/>
        </w:rPr>
        <w:t>slam</w:t>
      </w:r>
      <w:proofErr w:type="spellEnd"/>
      <w:r w:rsidRPr="00B25D5B">
        <w:rPr>
          <w:rFonts w:eastAsia="Times New Roman" w:cs="Times New Roman"/>
          <w:i/>
          <w:iCs/>
          <w:sz w:val="28"/>
          <w:szCs w:val="28"/>
          <w:lang w:eastAsia="fr-FR"/>
        </w:rPr>
        <w:t xml:space="preserve"> ?"</w:t>
      </w:r>
      <w:r w:rsidRPr="005F46B1">
        <w:rPr>
          <w:rFonts w:eastAsia="Times New Roman" w:cs="Times New Roman"/>
          <w:sz w:val="28"/>
          <w:szCs w:val="28"/>
          <w:lang w:eastAsia="fr-FR"/>
        </w:rPr>
        <w:t xml:space="preserve"> m'a-t-on finement suggéré en haut lieu. J'ai répondu à ces philanthropes que le professeur devait </w:t>
      </w:r>
      <w:hyperlink r:id="rId22" w:tgtFrame="_blank" w:history="1">
        <w:r w:rsidRPr="00B25D5B">
          <w:rPr>
            <w:rFonts w:eastAsia="Times New Roman" w:cs="Times New Roman"/>
            <w:sz w:val="28"/>
            <w:szCs w:val="28"/>
            <w:lang w:eastAsia="fr-FR"/>
          </w:rPr>
          <w:t>arracher</w:t>
        </w:r>
      </w:hyperlink>
      <w:r w:rsidRPr="005F46B1">
        <w:rPr>
          <w:rFonts w:eastAsia="Times New Roman" w:cs="Times New Roman"/>
          <w:sz w:val="28"/>
          <w:szCs w:val="28"/>
          <w:lang w:eastAsia="fr-FR"/>
        </w:rPr>
        <w:t xml:space="preserve"> les élèves à leur ghetto linguistique, lieu redoutable où tout va sans </w:t>
      </w:r>
      <w:hyperlink r:id="rId23" w:tgtFrame="_blank" w:history="1">
        <w:r w:rsidRPr="00B25D5B">
          <w:rPr>
            <w:rFonts w:eastAsia="Times New Roman" w:cs="Times New Roman"/>
            <w:sz w:val="28"/>
            <w:szCs w:val="28"/>
            <w:lang w:eastAsia="fr-FR"/>
          </w:rPr>
          <w:t>dire</w:t>
        </w:r>
      </w:hyperlink>
      <w:r w:rsidRPr="005F46B1">
        <w:rPr>
          <w:rFonts w:eastAsia="Times New Roman" w:cs="Times New Roman"/>
          <w:sz w:val="28"/>
          <w:szCs w:val="28"/>
          <w:lang w:eastAsia="fr-FR"/>
        </w:rPr>
        <w:t>, où l'on vit dans une telle proximité sémantique qu'il n'est plus utile d'</w:t>
      </w:r>
      <w:hyperlink r:id="rId24" w:tgtFrame="_blank" w:history="1">
        <w:r w:rsidRPr="00B25D5B">
          <w:rPr>
            <w:rFonts w:eastAsia="Times New Roman" w:cs="Times New Roman"/>
            <w:sz w:val="28"/>
            <w:szCs w:val="28"/>
            <w:lang w:eastAsia="fr-FR"/>
          </w:rPr>
          <w:t>enrichir</w:t>
        </w:r>
      </w:hyperlink>
      <w:r w:rsidRPr="005F46B1">
        <w:rPr>
          <w:rFonts w:eastAsia="Times New Roman" w:cs="Times New Roman"/>
          <w:sz w:val="28"/>
          <w:szCs w:val="28"/>
          <w:lang w:eastAsia="fr-FR"/>
        </w:rPr>
        <w:t xml:space="preserve"> son vocabulaire ni de déplier une syntaxe complexe.</w:t>
      </w:r>
    </w:p>
    <w:p w:rsidR="005F46B1" w:rsidRPr="005F46B1" w:rsidRDefault="005F46B1" w:rsidP="00B25D5B">
      <w:pPr>
        <w:spacing w:before="100" w:beforeAutospacing="1" w:after="100" w:afterAutospacing="1" w:line="240" w:lineRule="auto"/>
        <w:jc w:val="both"/>
        <w:rPr>
          <w:rFonts w:eastAsia="Times New Roman" w:cs="Times New Roman"/>
          <w:sz w:val="28"/>
          <w:szCs w:val="28"/>
          <w:lang w:eastAsia="fr-FR"/>
        </w:rPr>
      </w:pPr>
      <w:r w:rsidRPr="005F46B1">
        <w:rPr>
          <w:rFonts w:eastAsia="Times New Roman" w:cs="Times New Roman"/>
          <w:sz w:val="28"/>
          <w:szCs w:val="28"/>
          <w:lang w:eastAsia="fr-FR"/>
        </w:rPr>
        <w:lastRenderedPageBreak/>
        <w:t xml:space="preserve">Nous vivons dans un monde de reproduction des élites, et les démagogues le savent bien. Le monde est divisé : d'un côté, les riches de mots, de l'autre, les pauvres de mots. La misère n'est pas qu'économique. Aussi l'école de la République doit-elle </w:t>
      </w:r>
      <w:hyperlink r:id="rId25" w:tgtFrame="_blank" w:history="1">
        <w:r w:rsidRPr="00B25D5B">
          <w:rPr>
            <w:rFonts w:eastAsia="Times New Roman" w:cs="Times New Roman"/>
            <w:sz w:val="28"/>
            <w:szCs w:val="28"/>
            <w:lang w:eastAsia="fr-FR"/>
          </w:rPr>
          <w:t>permettre</w:t>
        </w:r>
      </w:hyperlink>
      <w:r w:rsidRPr="005F46B1">
        <w:rPr>
          <w:rFonts w:eastAsia="Times New Roman" w:cs="Times New Roman"/>
          <w:sz w:val="28"/>
          <w:szCs w:val="28"/>
          <w:lang w:eastAsia="fr-FR"/>
        </w:rPr>
        <w:t xml:space="preserve"> à tous les élèves d'être également riches face aux mots en leur offrant à </w:t>
      </w:r>
      <w:hyperlink r:id="rId26" w:tgtFrame="_blank" w:history="1">
        <w:r w:rsidRPr="00B25D5B">
          <w:rPr>
            <w:rFonts w:eastAsia="Times New Roman" w:cs="Times New Roman"/>
            <w:sz w:val="28"/>
            <w:szCs w:val="28"/>
            <w:lang w:eastAsia="fr-FR"/>
          </w:rPr>
          <w:t>lire</w:t>
        </w:r>
      </w:hyperlink>
      <w:r w:rsidRPr="005F46B1">
        <w:rPr>
          <w:rFonts w:eastAsia="Times New Roman" w:cs="Times New Roman"/>
          <w:sz w:val="28"/>
          <w:szCs w:val="28"/>
          <w:lang w:eastAsia="fr-FR"/>
        </w:rPr>
        <w:t xml:space="preserve"> les classiques, car ils seront toujours les actionnaires comblés d'une </w:t>
      </w:r>
      <w:hyperlink r:id="rId27" w:history="1">
        <w:r w:rsidRPr="00B25D5B">
          <w:rPr>
            <w:rFonts w:eastAsia="Times New Roman" w:cs="Times New Roman"/>
            <w:sz w:val="28"/>
            <w:szCs w:val="28"/>
            <w:lang w:eastAsia="fr-FR"/>
          </w:rPr>
          <w:t>culture</w:t>
        </w:r>
      </w:hyperlink>
      <w:r w:rsidRPr="005F46B1">
        <w:rPr>
          <w:rFonts w:eastAsia="Times New Roman" w:cs="Times New Roman"/>
          <w:sz w:val="28"/>
          <w:szCs w:val="28"/>
          <w:lang w:eastAsia="fr-FR"/>
        </w:rPr>
        <w:t xml:space="preserve"> large et exigeante.</w:t>
      </w:r>
    </w:p>
    <w:p w:rsidR="005F46B1" w:rsidRPr="005F46B1" w:rsidRDefault="005F46B1" w:rsidP="00B25D5B">
      <w:pPr>
        <w:spacing w:before="100" w:beforeAutospacing="1" w:after="100" w:afterAutospacing="1" w:line="240" w:lineRule="auto"/>
        <w:jc w:val="both"/>
        <w:rPr>
          <w:rFonts w:eastAsia="Times New Roman" w:cs="Times New Roman"/>
          <w:sz w:val="28"/>
          <w:szCs w:val="28"/>
          <w:lang w:eastAsia="fr-FR"/>
        </w:rPr>
      </w:pPr>
      <w:r w:rsidRPr="00B25D5B">
        <w:rPr>
          <w:rFonts w:eastAsia="Times New Roman" w:cs="Times New Roman"/>
          <w:b/>
          <w:bCs/>
          <w:sz w:val="28"/>
          <w:szCs w:val="28"/>
          <w:lang w:eastAsia="fr-FR"/>
        </w:rPr>
        <w:t>LES CLASSIQUES BOUSCULENT NOS CERTITUDES</w:t>
      </w:r>
    </w:p>
    <w:p w:rsidR="005F46B1" w:rsidRPr="005F46B1" w:rsidRDefault="005F46B1" w:rsidP="00B25D5B">
      <w:pPr>
        <w:spacing w:before="100" w:beforeAutospacing="1" w:after="100" w:afterAutospacing="1" w:line="240" w:lineRule="auto"/>
        <w:jc w:val="both"/>
        <w:rPr>
          <w:rFonts w:eastAsia="Times New Roman" w:cs="Times New Roman"/>
          <w:sz w:val="28"/>
          <w:szCs w:val="28"/>
          <w:lang w:eastAsia="fr-FR"/>
        </w:rPr>
      </w:pPr>
      <w:r w:rsidRPr="005F46B1">
        <w:rPr>
          <w:rFonts w:eastAsia="Times New Roman" w:cs="Times New Roman"/>
          <w:sz w:val="28"/>
          <w:szCs w:val="28"/>
          <w:lang w:eastAsia="fr-FR"/>
        </w:rPr>
        <w:t xml:space="preserve">Un professeur est nécessairement réactionnaire (selon Arendt) car il regarde en arrière, considérant le passé pour </w:t>
      </w:r>
      <w:hyperlink r:id="rId28" w:tgtFrame="_blank" w:history="1">
        <w:r w:rsidRPr="00B25D5B">
          <w:rPr>
            <w:rFonts w:eastAsia="Times New Roman" w:cs="Times New Roman"/>
            <w:sz w:val="28"/>
            <w:szCs w:val="28"/>
            <w:lang w:eastAsia="fr-FR"/>
          </w:rPr>
          <w:t>lire</w:t>
        </w:r>
      </w:hyperlink>
      <w:r w:rsidRPr="005F46B1">
        <w:rPr>
          <w:rFonts w:eastAsia="Times New Roman" w:cs="Times New Roman"/>
          <w:sz w:val="28"/>
          <w:szCs w:val="28"/>
          <w:lang w:eastAsia="fr-FR"/>
        </w:rPr>
        <w:t xml:space="preserve"> le présent et </w:t>
      </w:r>
      <w:hyperlink r:id="rId29" w:tgtFrame="_blank" w:history="1">
        <w:r w:rsidRPr="00B25D5B">
          <w:rPr>
            <w:rFonts w:eastAsia="Times New Roman" w:cs="Times New Roman"/>
            <w:sz w:val="28"/>
            <w:szCs w:val="28"/>
            <w:lang w:eastAsia="fr-FR"/>
          </w:rPr>
          <w:t>envisager</w:t>
        </w:r>
      </w:hyperlink>
      <w:r w:rsidRPr="005F46B1">
        <w:rPr>
          <w:rFonts w:eastAsia="Times New Roman" w:cs="Times New Roman"/>
          <w:sz w:val="28"/>
          <w:szCs w:val="28"/>
          <w:lang w:eastAsia="fr-FR"/>
        </w:rPr>
        <w:t xml:space="preserve"> l'</w:t>
      </w:r>
      <w:hyperlink r:id="rId30" w:tgtFrame="_blank" w:history="1">
        <w:r w:rsidRPr="00B25D5B">
          <w:rPr>
            <w:rFonts w:eastAsia="Times New Roman" w:cs="Times New Roman"/>
            <w:sz w:val="28"/>
            <w:szCs w:val="28"/>
            <w:lang w:eastAsia="fr-FR"/>
          </w:rPr>
          <w:t>avenir</w:t>
        </w:r>
      </w:hyperlink>
      <w:r w:rsidRPr="005F46B1">
        <w:rPr>
          <w:rFonts w:eastAsia="Times New Roman" w:cs="Times New Roman"/>
          <w:sz w:val="28"/>
          <w:szCs w:val="28"/>
          <w:lang w:eastAsia="fr-FR"/>
        </w:rPr>
        <w:t xml:space="preserve"> avec lucidité. La mémoire des textes nous </w:t>
      </w:r>
      <w:hyperlink r:id="rId31" w:history="1">
        <w:r w:rsidRPr="00B25D5B">
          <w:rPr>
            <w:rFonts w:eastAsia="Times New Roman" w:cs="Times New Roman"/>
            <w:sz w:val="28"/>
            <w:szCs w:val="28"/>
            <w:lang w:eastAsia="fr-FR"/>
          </w:rPr>
          <w:t>aide</w:t>
        </w:r>
      </w:hyperlink>
      <w:r w:rsidRPr="005F46B1">
        <w:rPr>
          <w:rFonts w:eastAsia="Times New Roman" w:cs="Times New Roman"/>
          <w:sz w:val="28"/>
          <w:szCs w:val="28"/>
          <w:lang w:eastAsia="fr-FR"/>
        </w:rPr>
        <w:t xml:space="preserve"> à </w:t>
      </w:r>
      <w:hyperlink r:id="rId32" w:tgtFrame="_blank" w:history="1">
        <w:r w:rsidRPr="00B25D5B">
          <w:rPr>
            <w:rFonts w:eastAsia="Times New Roman" w:cs="Times New Roman"/>
            <w:sz w:val="28"/>
            <w:szCs w:val="28"/>
            <w:lang w:eastAsia="fr-FR"/>
          </w:rPr>
          <w:t>faire</w:t>
        </w:r>
      </w:hyperlink>
      <w:r w:rsidRPr="005F46B1">
        <w:rPr>
          <w:rFonts w:eastAsia="Times New Roman" w:cs="Times New Roman"/>
          <w:sz w:val="28"/>
          <w:szCs w:val="28"/>
          <w:lang w:eastAsia="fr-FR"/>
        </w:rPr>
        <w:t xml:space="preserve"> de nos élèves des héritiers. La lecture des classiques nous permet de nous </w:t>
      </w:r>
      <w:hyperlink r:id="rId33" w:tgtFrame="_blank" w:history="1">
        <w:r w:rsidRPr="00B25D5B">
          <w:rPr>
            <w:rFonts w:eastAsia="Times New Roman" w:cs="Times New Roman"/>
            <w:sz w:val="28"/>
            <w:szCs w:val="28"/>
            <w:lang w:eastAsia="fr-FR"/>
          </w:rPr>
          <w:t>dire</w:t>
        </w:r>
      </w:hyperlink>
      <w:r w:rsidRPr="005F46B1">
        <w:rPr>
          <w:rFonts w:eastAsia="Times New Roman" w:cs="Times New Roman"/>
          <w:sz w:val="28"/>
          <w:szCs w:val="28"/>
          <w:lang w:eastAsia="fr-FR"/>
        </w:rPr>
        <w:t xml:space="preserve"> et de </w:t>
      </w:r>
      <w:hyperlink r:id="rId34" w:tgtFrame="_blank" w:history="1">
        <w:r w:rsidRPr="00B25D5B">
          <w:rPr>
            <w:rFonts w:eastAsia="Times New Roman" w:cs="Times New Roman"/>
            <w:sz w:val="28"/>
            <w:szCs w:val="28"/>
            <w:lang w:eastAsia="fr-FR"/>
          </w:rPr>
          <w:t>dire</w:t>
        </w:r>
      </w:hyperlink>
      <w:r w:rsidRPr="005F46B1">
        <w:rPr>
          <w:rFonts w:eastAsia="Times New Roman" w:cs="Times New Roman"/>
          <w:sz w:val="28"/>
          <w:szCs w:val="28"/>
          <w:lang w:eastAsia="fr-FR"/>
        </w:rPr>
        <w:t xml:space="preserve"> le monde. Par leur fréquentation nous sommes en possession d'un code linguistique et tropique commun et pouvons </w:t>
      </w:r>
      <w:hyperlink r:id="rId35" w:tgtFrame="_blank" w:history="1">
        <w:r w:rsidRPr="00B25D5B">
          <w:rPr>
            <w:rFonts w:eastAsia="Times New Roman" w:cs="Times New Roman"/>
            <w:sz w:val="28"/>
            <w:szCs w:val="28"/>
            <w:lang w:eastAsia="fr-FR"/>
          </w:rPr>
          <w:t>lancer</w:t>
        </w:r>
      </w:hyperlink>
      <w:r w:rsidRPr="005F46B1">
        <w:rPr>
          <w:rFonts w:eastAsia="Times New Roman" w:cs="Times New Roman"/>
          <w:sz w:val="28"/>
          <w:szCs w:val="28"/>
          <w:lang w:eastAsia="fr-FR"/>
        </w:rPr>
        <w:t xml:space="preserve"> notre pensée vers l'autre, cet "inquiétant étranger", avec qui l'on pourra s'</w:t>
      </w:r>
      <w:hyperlink r:id="rId36" w:tgtFrame="_blank" w:history="1">
        <w:r w:rsidRPr="00B25D5B">
          <w:rPr>
            <w:rFonts w:eastAsia="Times New Roman" w:cs="Times New Roman"/>
            <w:sz w:val="28"/>
            <w:szCs w:val="28"/>
            <w:lang w:eastAsia="fr-FR"/>
          </w:rPr>
          <w:t>entendre</w:t>
        </w:r>
      </w:hyperlink>
      <w:r w:rsidRPr="005F46B1">
        <w:rPr>
          <w:rFonts w:eastAsia="Times New Roman" w:cs="Times New Roman"/>
          <w:sz w:val="28"/>
          <w:szCs w:val="28"/>
          <w:lang w:eastAsia="fr-FR"/>
        </w:rPr>
        <w:t xml:space="preserve">, puisque nous parlerons le même langage. En bousculant nos certitudes, le classique conduit au choc nécessaire de l'altérité et nous apprend à le </w:t>
      </w:r>
      <w:hyperlink r:id="rId37" w:tgtFrame="_blank" w:history="1">
        <w:r w:rsidRPr="00B25D5B">
          <w:rPr>
            <w:rFonts w:eastAsia="Times New Roman" w:cs="Times New Roman"/>
            <w:sz w:val="28"/>
            <w:szCs w:val="28"/>
            <w:lang w:eastAsia="fr-FR"/>
          </w:rPr>
          <w:t>supporter</w:t>
        </w:r>
      </w:hyperlink>
      <w:r w:rsidRPr="005F46B1">
        <w:rPr>
          <w:rFonts w:eastAsia="Times New Roman" w:cs="Times New Roman"/>
          <w:sz w:val="28"/>
          <w:szCs w:val="28"/>
          <w:lang w:eastAsia="fr-FR"/>
        </w:rPr>
        <w:t>. Une fois ce choc dépassé, on revient à soi plus conscient que jamais de sa singularité.</w:t>
      </w:r>
    </w:p>
    <w:p w:rsidR="005F46B1" w:rsidRPr="005F46B1" w:rsidRDefault="005F46B1" w:rsidP="00B25D5B">
      <w:pPr>
        <w:spacing w:before="100" w:beforeAutospacing="1" w:after="100" w:afterAutospacing="1" w:line="240" w:lineRule="auto"/>
        <w:jc w:val="both"/>
        <w:rPr>
          <w:rFonts w:eastAsia="Times New Roman" w:cs="Times New Roman"/>
          <w:sz w:val="28"/>
          <w:szCs w:val="28"/>
          <w:lang w:eastAsia="fr-FR"/>
        </w:rPr>
      </w:pPr>
      <w:r w:rsidRPr="005F46B1">
        <w:rPr>
          <w:rFonts w:eastAsia="Times New Roman" w:cs="Times New Roman"/>
          <w:sz w:val="28"/>
          <w:szCs w:val="28"/>
          <w:lang w:eastAsia="fr-FR"/>
        </w:rPr>
        <w:t>L'horizon des enfants est souvent gris. Alors nous lisons Tolstoï, Stendhal, afin que la classe devienne cette étrange caverne où les images sont plus vraies que la réalité, les personnages d'</w:t>
      </w:r>
      <w:hyperlink r:id="rId38" w:tgtFrame="_blank" w:history="1">
        <w:r w:rsidRPr="00B25D5B">
          <w:rPr>
            <w:rFonts w:eastAsia="Times New Roman" w:cs="Times New Roman"/>
            <w:sz w:val="28"/>
            <w:szCs w:val="28"/>
            <w:lang w:eastAsia="fr-FR"/>
          </w:rPr>
          <w:t xml:space="preserve">Anna </w:t>
        </w:r>
        <w:proofErr w:type="spellStart"/>
        <w:r w:rsidRPr="00B25D5B">
          <w:rPr>
            <w:rFonts w:eastAsia="Times New Roman" w:cs="Times New Roman"/>
            <w:sz w:val="28"/>
            <w:szCs w:val="28"/>
            <w:lang w:eastAsia="fr-FR"/>
          </w:rPr>
          <w:t>Kar</w:t>
        </w:r>
      </w:hyperlink>
      <w:r w:rsidRPr="005F46B1">
        <w:rPr>
          <w:rFonts w:eastAsia="Times New Roman" w:cs="Times New Roman"/>
          <w:sz w:val="28"/>
          <w:szCs w:val="28"/>
          <w:lang w:eastAsia="fr-FR"/>
        </w:rPr>
        <w:t>énine</w:t>
      </w:r>
      <w:proofErr w:type="spellEnd"/>
      <w:r w:rsidRPr="005F46B1">
        <w:rPr>
          <w:rFonts w:eastAsia="Times New Roman" w:cs="Times New Roman"/>
          <w:sz w:val="28"/>
          <w:szCs w:val="28"/>
          <w:lang w:eastAsia="fr-FR"/>
        </w:rPr>
        <w:t xml:space="preserve"> ou de Fabrice dans </w:t>
      </w:r>
      <w:r w:rsidRPr="00B25D5B">
        <w:rPr>
          <w:rFonts w:eastAsia="Times New Roman" w:cs="Times New Roman"/>
          <w:i/>
          <w:iCs/>
          <w:sz w:val="28"/>
          <w:szCs w:val="28"/>
          <w:lang w:eastAsia="fr-FR"/>
        </w:rPr>
        <w:t xml:space="preserve">La </w:t>
      </w:r>
      <w:hyperlink r:id="rId39" w:tgtFrame="_blank" w:history="1">
        <w:r w:rsidRPr="00B25D5B">
          <w:rPr>
            <w:rFonts w:eastAsia="Times New Roman" w:cs="Times New Roman"/>
            <w:i/>
            <w:iCs/>
            <w:sz w:val="28"/>
            <w:szCs w:val="28"/>
            <w:lang w:eastAsia="fr-FR"/>
          </w:rPr>
          <w:t>Chartreuse de Parme</w:t>
        </w:r>
      </w:hyperlink>
      <w:r w:rsidRPr="005F46B1">
        <w:rPr>
          <w:rFonts w:eastAsia="Times New Roman" w:cs="Times New Roman"/>
          <w:sz w:val="28"/>
          <w:szCs w:val="28"/>
          <w:lang w:eastAsia="fr-FR"/>
        </w:rPr>
        <w:t xml:space="preserve"> de Stendhal (1839) plus doués de vie encore que les silhouette</w:t>
      </w:r>
      <w:r w:rsidR="00B25D5B">
        <w:rPr>
          <w:rFonts w:eastAsia="Times New Roman" w:cs="Times New Roman"/>
          <w:sz w:val="28"/>
          <w:szCs w:val="28"/>
          <w:lang w:eastAsia="fr-FR"/>
        </w:rPr>
        <w:t>s</w:t>
      </w:r>
      <w:r w:rsidRPr="005F46B1">
        <w:rPr>
          <w:rFonts w:eastAsia="Times New Roman" w:cs="Times New Roman"/>
          <w:sz w:val="28"/>
          <w:szCs w:val="28"/>
          <w:lang w:eastAsia="fr-FR"/>
        </w:rPr>
        <w:t xml:space="preserve"> dans la cité.</w:t>
      </w:r>
    </w:p>
    <w:p w:rsidR="005F46B1" w:rsidRPr="005F46B1" w:rsidRDefault="005F46B1" w:rsidP="00B25D5B">
      <w:pPr>
        <w:spacing w:before="100" w:beforeAutospacing="1" w:after="100" w:afterAutospacing="1" w:line="240" w:lineRule="auto"/>
        <w:jc w:val="both"/>
        <w:rPr>
          <w:rFonts w:eastAsia="Times New Roman" w:cs="Times New Roman"/>
          <w:sz w:val="28"/>
          <w:szCs w:val="28"/>
          <w:lang w:eastAsia="fr-FR"/>
        </w:rPr>
      </w:pPr>
      <w:r w:rsidRPr="005F46B1">
        <w:rPr>
          <w:rFonts w:eastAsia="Times New Roman" w:cs="Times New Roman"/>
          <w:sz w:val="28"/>
          <w:szCs w:val="28"/>
          <w:lang w:eastAsia="fr-FR"/>
        </w:rPr>
        <w:t xml:space="preserve">Et puis la littérature contemporaine compte tant de voix magnifiques, qui se souviennent elles aussi des classiques. Le dramaturge </w:t>
      </w:r>
      <w:hyperlink r:id="rId40" w:tgtFrame="_blank" w:history="1">
        <w:proofErr w:type="spellStart"/>
        <w:r w:rsidRPr="00B25D5B">
          <w:rPr>
            <w:rFonts w:eastAsia="Times New Roman" w:cs="Times New Roman"/>
            <w:sz w:val="28"/>
            <w:szCs w:val="28"/>
            <w:lang w:eastAsia="fr-FR"/>
          </w:rPr>
          <w:t>Wajdi</w:t>
        </w:r>
        <w:proofErr w:type="spellEnd"/>
        <w:r w:rsidRPr="00B25D5B">
          <w:rPr>
            <w:rFonts w:eastAsia="Times New Roman" w:cs="Times New Roman"/>
            <w:sz w:val="28"/>
            <w:szCs w:val="28"/>
            <w:lang w:eastAsia="fr-FR"/>
          </w:rPr>
          <w:t xml:space="preserve"> </w:t>
        </w:r>
        <w:proofErr w:type="spellStart"/>
        <w:r w:rsidRPr="00B25D5B">
          <w:rPr>
            <w:rFonts w:eastAsia="Times New Roman" w:cs="Times New Roman"/>
            <w:sz w:val="28"/>
            <w:szCs w:val="28"/>
            <w:lang w:eastAsia="fr-FR"/>
          </w:rPr>
          <w:t>Mouawad</w:t>
        </w:r>
        <w:proofErr w:type="spellEnd"/>
      </w:hyperlink>
      <w:r w:rsidRPr="005F46B1">
        <w:rPr>
          <w:rFonts w:eastAsia="Times New Roman" w:cs="Times New Roman"/>
          <w:sz w:val="28"/>
          <w:szCs w:val="28"/>
          <w:lang w:eastAsia="fr-FR"/>
        </w:rPr>
        <w:t xml:space="preserve">, dans son constant hommage à Shakespeare, fascine les élèves. La poétesse Valérie </w:t>
      </w:r>
      <w:proofErr w:type="spellStart"/>
      <w:r w:rsidRPr="005F46B1">
        <w:rPr>
          <w:rFonts w:eastAsia="Times New Roman" w:cs="Times New Roman"/>
          <w:sz w:val="28"/>
          <w:szCs w:val="28"/>
          <w:lang w:eastAsia="fr-FR"/>
        </w:rPr>
        <w:t>Rouzeau</w:t>
      </w:r>
      <w:proofErr w:type="spellEnd"/>
      <w:r w:rsidRPr="005F46B1">
        <w:rPr>
          <w:rFonts w:eastAsia="Times New Roman" w:cs="Times New Roman"/>
          <w:sz w:val="28"/>
          <w:szCs w:val="28"/>
          <w:lang w:eastAsia="fr-FR"/>
        </w:rPr>
        <w:t xml:space="preserve"> avec sa langue somptueuse et délicate nous ramène à Verlaine. Sur les pas de Faulkner, les chants polyphoniques d'</w:t>
      </w:r>
      <w:hyperlink r:id="rId41" w:tgtFrame="_blank" w:history="1">
        <w:r w:rsidRPr="00B25D5B">
          <w:rPr>
            <w:rFonts w:eastAsia="Times New Roman" w:cs="Times New Roman"/>
            <w:sz w:val="28"/>
            <w:szCs w:val="28"/>
            <w:lang w:eastAsia="fr-FR"/>
          </w:rPr>
          <w:t>Antonio Lobo</w:t>
        </w:r>
      </w:hyperlink>
      <w:r w:rsidRPr="005F46B1">
        <w:rPr>
          <w:rFonts w:eastAsia="Times New Roman" w:cs="Times New Roman"/>
          <w:sz w:val="28"/>
          <w:szCs w:val="28"/>
          <w:lang w:eastAsia="fr-FR"/>
        </w:rPr>
        <w:t xml:space="preserve"> Antunes ouvrent simultanément des fenêtres sur plusieurs flux de conscience comme les multimédias vénérés par nos lycéens le font quotidiennement.</w:t>
      </w:r>
    </w:p>
    <w:p w:rsidR="005F46B1" w:rsidRPr="005F46B1" w:rsidRDefault="005F46B1" w:rsidP="00B25D5B">
      <w:pPr>
        <w:spacing w:before="100" w:beforeAutospacing="1" w:after="100" w:afterAutospacing="1" w:line="240" w:lineRule="auto"/>
        <w:jc w:val="both"/>
        <w:rPr>
          <w:rFonts w:eastAsia="Times New Roman" w:cs="Times New Roman"/>
          <w:sz w:val="28"/>
          <w:szCs w:val="28"/>
          <w:lang w:eastAsia="fr-FR"/>
        </w:rPr>
      </w:pPr>
      <w:r w:rsidRPr="005F46B1">
        <w:rPr>
          <w:rFonts w:eastAsia="Times New Roman" w:cs="Times New Roman"/>
          <w:sz w:val="28"/>
          <w:szCs w:val="28"/>
          <w:lang w:eastAsia="fr-FR"/>
        </w:rPr>
        <w:t>Aristote, qui inventa la logique en réponse aux sophistes, nous tend des armes d'une redoutable pertinence pour éviter les chausse-trappes de l'art oratoire. Le classique est "résolument moderne", même si le cours de lettres semble s'</w:t>
      </w:r>
      <w:hyperlink r:id="rId42" w:tgtFrame="_blank" w:history="1">
        <w:r w:rsidRPr="00B25D5B">
          <w:rPr>
            <w:rFonts w:eastAsia="Times New Roman" w:cs="Times New Roman"/>
            <w:sz w:val="28"/>
            <w:szCs w:val="28"/>
            <w:lang w:eastAsia="fr-FR"/>
          </w:rPr>
          <w:t>inscrire</w:t>
        </w:r>
      </w:hyperlink>
      <w:r w:rsidRPr="005F46B1">
        <w:rPr>
          <w:rFonts w:eastAsia="Times New Roman" w:cs="Times New Roman"/>
          <w:sz w:val="28"/>
          <w:szCs w:val="28"/>
          <w:lang w:eastAsia="fr-FR"/>
        </w:rPr>
        <w:t xml:space="preserve"> à rebours d'une époque acculée au consumérisme. Hymne à la dignité de l'homme, le classique, avec ce qu'il suppose de sens allégorique, d'intertextualité, est plus que jamais contemporain et nécessaire à nos consciences.</w:t>
      </w:r>
    </w:p>
    <w:p w:rsidR="005F46B1" w:rsidRPr="005F46B1" w:rsidRDefault="005F46B1" w:rsidP="00B25D5B">
      <w:pPr>
        <w:spacing w:before="100" w:beforeAutospacing="1" w:after="100" w:afterAutospacing="1" w:line="240" w:lineRule="auto"/>
        <w:jc w:val="both"/>
        <w:rPr>
          <w:rFonts w:eastAsia="Times New Roman" w:cs="Times New Roman"/>
          <w:b/>
          <w:i/>
          <w:sz w:val="28"/>
          <w:szCs w:val="28"/>
          <w:lang w:eastAsia="fr-FR"/>
        </w:rPr>
      </w:pPr>
      <w:r w:rsidRPr="005F46B1">
        <w:rPr>
          <w:rFonts w:eastAsia="Times New Roman" w:cs="Times New Roman"/>
          <w:b/>
          <w:i/>
          <w:sz w:val="28"/>
          <w:szCs w:val="28"/>
          <w:lang w:eastAsia="fr-FR"/>
        </w:rPr>
        <w:lastRenderedPageBreak/>
        <w:t xml:space="preserve">Cécile </w:t>
      </w:r>
      <w:proofErr w:type="spellStart"/>
      <w:r w:rsidRPr="005F46B1">
        <w:rPr>
          <w:rFonts w:eastAsia="Times New Roman" w:cs="Times New Roman"/>
          <w:b/>
          <w:i/>
          <w:sz w:val="28"/>
          <w:szCs w:val="28"/>
          <w:lang w:eastAsia="fr-FR"/>
        </w:rPr>
        <w:t>Ladjali</w:t>
      </w:r>
      <w:proofErr w:type="spellEnd"/>
      <w:r w:rsidRPr="005F46B1">
        <w:rPr>
          <w:rFonts w:eastAsia="Times New Roman" w:cs="Times New Roman"/>
          <w:b/>
          <w:i/>
          <w:sz w:val="28"/>
          <w:szCs w:val="28"/>
          <w:lang w:eastAsia="fr-FR"/>
        </w:rPr>
        <w:t xml:space="preserve"> (écrivaine et professeure de lettres dans le secondaire)</w:t>
      </w:r>
    </w:p>
    <w:p w:rsidR="005F46B1" w:rsidRPr="005F46B1" w:rsidRDefault="005F46B1" w:rsidP="00B25D5B">
      <w:pPr>
        <w:spacing w:before="100" w:beforeAutospacing="1" w:after="100" w:afterAutospacing="1" w:line="240" w:lineRule="auto"/>
        <w:jc w:val="both"/>
        <w:rPr>
          <w:rFonts w:eastAsia="Times New Roman" w:cs="Times New Roman"/>
          <w:b/>
          <w:i/>
          <w:sz w:val="28"/>
          <w:szCs w:val="28"/>
          <w:lang w:eastAsia="fr-FR"/>
        </w:rPr>
      </w:pPr>
      <w:r w:rsidRPr="005F46B1">
        <w:rPr>
          <w:rFonts w:eastAsia="Times New Roman" w:cs="Times New Roman"/>
          <w:b/>
          <w:i/>
          <w:sz w:val="28"/>
          <w:szCs w:val="28"/>
          <w:lang w:eastAsia="fr-FR"/>
        </w:rPr>
        <w:t xml:space="preserve">Cécile </w:t>
      </w:r>
      <w:proofErr w:type="spellStart"/>
      <w:r w:rsidRPr="005F46B1">
        <w:rPr>
          <w:rFonts w:eastAsia="Times New Roman" w:cs="Times New Roman"/>
          <w:b/>
          <w:i/>
          <w:sz w:val="28"/>
          <w:szCs w:val="28"/>
          <w:lang w:eastAsia="fr-FR"/>
        </w:rPr>
        <w:t>Ladjali</w:t>
      </w:r>
      <w:proofErr w:type="spellEnd"/>
      <w:r w:rsidRPr="005F46B1">
        <w:rPr>
          <w:rFonts w:eastAsia="Times New Roman" w:cs="Times New Roman"/>
          <w:b/>
          <w:i/>
          <w:sz w:val="28"/>
          <w:szCs w:val="28"/>
          <w:lang w:eastAsia="fr-FR"/>
        </w:rPr>
        <w:t xml:space="preserve"> est notamment l'auteure de </w:t>
      </w:r>
      <w:proofErr w:type="spellStart"/>
      <w:r w:rsidRPr="005F46B1">
        <w:rPr>
          <w:rFonts w:eastAsia="Times New Roman" w:cs="Times New Roman"/>
          <w:b/>
          <w:i/>
          <w:iCs/>
          <w:sz w:val="28"/>
          <w:szCs w:val="28"/>
          <w:lang w:eastAsia="fr-FR"/>
        </w:rPr>
        <w:t>Shâb</w:t>
      </w:r>
      <w:proofErr w:type="spellEnd"/>
      <w:r w:rsidRPr="005F46B1">
        <w:rPr>
          <w:rFonts w:eastAsia="Times New Roman" w:cs="Times New Roman"/>
          <w:b/>
          <w:i/>
          <w:iCs/>
          <w:sz w:val="28"/>
          <w:szCs w:val="28"/>
          <w:lang w:eastAsia="fr-FR"/>
        </w:rPr>
        <w:t xml:space="preserve"> ou la nuit</w:t>
      </w:r>
      <w:r w:rsidRPr="005F46B1">
        <w:rPr>
          <w:rFonts w:eastAsia="Times New Roman" w:cs="Times New Roman"/>
          <w:b/>
          <w:i/>
          <w:sz w:val="28"/>
          <w:szCs w:val="28"/>
          <w:lang w:eastAsia="fr-FR"/>
        </w:rPr>
        <w:t xml:space="preserve"> (Actes sud, 2008) et de </w:t>
      </w:r>
      <w:r w:rsidRPr="005F46B1">
        <w:rPr>
          <w:rFonts w:eastAsia="Times New Roman" w:cs="Times New Roman"/>
          <w:b/>
          <w:i/>
          <w:iCs/>
          <w:sz w:val="28"/>
          <w:szCs w:val="28"/>
          <w:lang w:eastAsia="fr-FR"/>
        </w:rPr>
        <w:t xml:space="preserve">Mauvaise langue </w:t>
      </w:r>
      <w:r w:rsidRPr="005F46B1">
        <w:rPr>
          <w:rFonts w:eastAsia="Times New Roman" w:cs="Times New Roman"/>
          <w:b/>
          <w:i/>
          <w:sz w:val="28"/>
          <w:szCs w:val="28"/>
          <w:lang w:eastAsia="fr-FR"/>
        </w:rPr>
        <w:t>(Seuil, 2007), pour lequel elle a reçu l</w:t>
      </w:r>
      <w:hyperlink r:id="rId43" w:tgtFrame="_blank" w:history="1">
        <w:r w:rsidRPr="00B25D5B">
          <w:rPr>
            <w:rFonts w:eastAsia="Times New Roman" w:cs="Times New Roman"/>
            <w:b/>
            <w:i/>
            <w:sz w:val="28"/>
            <w:szCs w:val="28"/>
            <w:lang w:eastAsia="fr-FR"/>
          </w:rPr>
          <w:t>e prix de défense de la langue française</w:t>
        </w:r>
      </w:hyperlink>
      <w:r w:rsidRPr="005F46B1">
        <w:rPr>
          <w:rFonts w:eastAsia="Times New Roman" w:cs="Times New Roman"/>
          <w:b/>
          <w:i/>
          <w:sz w:val="28"/>
          <w:szCs w:val="28"/>
          <w:lang w:eastAsia="fr-FR"/>
        </w:rPr>
        <w:t xml:space="preserve"> décerné par le Jury du Femina.</w:t>
      </w:r>
    </w:p>
    <w:p w:rsidR="00E5681A" w:rsidRPr="00B25D5B" w:rsidRDefault="00E5681A" w:rsidP="00B25D5B">
      <w:pPr>
        <w:jc w:val="both"/>
        <w:rPr>
          <w:sz w:val="28"/>
          <w:szCs w:val="28"/>
        </w:rPr>
      </w:pPr>
    </w:p>
    <w:sectPr w:rsidR="00E5681A" w:rsidRPr="00B25D5B" w:rsidSect="00E5681A">
      <w:footerReference w:type="default" r:id="rId4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781" w:rsidRDefault="00347781" w:rsidP="00B25D5B">
      <w:pPr>
        <w:spacing w:after="0" w:line="240" w:lineRule="auto"/>
      </w:pPr>
      <w:r>
        <w:separator/>
      </w:r>
    </w:p>
  </w:endnote>
  <w:endnote w:type="continuationSeparator" w:id="0">
    <w:p w:rsidR="00347781" w:rsidRDefault="00347781" w:rsidP="00B25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5B" w:rsidRDefault="00B25D5B">
    <w:pPr>
      <w:pStyle w:val="Pieddepage"/>
      <w:pBdr>
        <w:top w:val="thinThickSmallGap" w:sz="24" w:space="1" w:color="622423" w:themeColor="accent2" w:themeShade="7F"/>
      </w:pBdr>
      <w:rPr>
        <w:rFonts w:asciiTheme="majorHAnsi" w:hAnsiTheme="majorHAnsi"/>
      </w:rPr>
    </w:pPr>
    <w:r>
      <w:rPr>
        <w:rFonts w:asciiTheme="majorHAnsi" w:hAnsiTheme="majorHAnsi"/>
      </w:rPr>
      <w:t>Le Monde, 21.03.13</w:t>
    </w:r>
    <w:r>
      <w:rPr>
        <w:rFonts w:asciiTheme="majorHAnsi" w:hAnsiTheme="majorHAnsi"/>
      </w:rPr>
      <w:ptab w:relativeTo="margin" w:alignment="right" w:leader="none"/>
    </w:r>
    <w:r>
      <w:rPr>
        <w:rFonts w:asciiTheme="majorHAnsi" w:hAnsiTheme="majorHAnsi"/>
      </w:rPr>
      <w:t xml:space="preserve">Page </w:t>
    </w:r>
    <w:fldSimple w:instr=" PAGE   \* MERGEFORMAT ">
      <w:r w:rsidR="004D5F03" w:rsidRPr="004D5F03">
        <w:rPr>
          <w:rFonts w:asciiTheme="majorHAnsi" w:hAnsiTheme="majorHAnsi"/>
          <w:noProof/>
        </w:rPr>
        <w:t>1</w:t>
      </w:r>
    </w:fldSimple>
  </w:p>
  <w:p w:rsidR="00B25D5B" w:rsidRDefault="00B25D5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781" w:rsidRDefault="00347781" w:rsidP="00B25D5B">
      <w:pPr>
        <w:spacing w:after="0" w:line="240" w:lineRule="auto"/>
      </w:pPr>
      <w:r>
        <w:separator/>
      </w:r>
    </w:p>
  </w:footnote>
  <w:footnote w:type="continuationSeparator" w:id="0">
    <w:p w:rsidR="00347781" w:rsidRDefault="00347781" w:rsidP="00B25D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46B1"/>
    <w:rsid w:val="00347781"/>
    <w:rsid w:val="004D5F03"/>
    <w:rsid w:val="005F46B1"/>
    <w:rsid w:val="0080358B"/>
    <w:rsid w:val="00B25D5B"/>
    <w:rsid w:val="00E5681A"/>
    <w:rsid w:val="00EF35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1A"/>
  </w:style>
  <w:style w:type="paragraph" w:styleId="Titre2">
    <w:name w:val="heading 2"/>
    <w:basedOn w:val="Normal"/>
    <w:link w:val="Titre2Car"/>
    <w:uiPriority w:val="9"/>
    <w:qFormat/>
    <w:rsid w:val="005F46B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F46B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F46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F46B1"/>
    <w:rPr>
      <w:color w:val="0000FF"/>
      <w:u w:val="single"/>
    </w:rPr>
  </w:style>
  <w:style w:type="character" w:styleId="Accentuation">
    <w:name w:val="Emphasis"/>
    <w:basedOn w:val="Policepardfaut"/>
    <w:uiPriority w:val="20"/>
    <w:qFormat/>
    <w:rsid w:val="005F46B1"/>
    <w:rPr>
      <w:i/>
      <w:iCs/>
    </w:rPr>
  </w:style>
  <w:style w:type="character" w:styleId="lev">
    <w:name w:val="Strong"/>
    <w:basedOn w:val="Policepardfaut"/>
    <w:uiPriority w:val="22"/>
    <w:qFormat/>
    <w:rsid w:val="005F46B1"/>
    <w:rPr>
      <w:b/>
      <w:bCs/>
    </w:rPr>
  </w:style>
  <w:style w:type="paragraph" w:customStyle="1" w:styleId="auteur">
    <w:name w:val="auteur"/>
    <w:basedOn w:val="Normal"/>
    <w:rsid w:val="005F46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B25D5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25D5B"/>
  </w:style>
  <w:style w:type="paragraph" w:styleId="Pieddepage">
    <w:name w:val="footer"/>
    <w:basedOn w:val="Normal"/>
    <w:link w:val="PieddepageCar"/>
    <w:uiPriority w:val="99"/>
    <w:unhideWhenUsed/>
    <w:rsid w:val="00B25D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5D5B"/>
  </w:style>
  <w:style w:type="paragraph" w:styleId="Textedebulles">
    <w:name w:val="Balloon Text"/>
    <w:basedOn w:val="Normal"/>
    <w:link w:val="TextedebullesCar"/>
    <w:uiPriority w:val="99"/>
    <w:semiHidden/>
    <w:unhideWhenUsed/>
    <w:rsid w:val="00B25D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5D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3406570">
      <w:bodyDiv w:val="1"/>
      <w:marLeft w:val="0"/>
      <w:marRight w:val="0"/>
      <w:marTop w:val="0"/>
      <w:marBottom w:val="0"/>
      <w:divBdr>
        <w:top w:val="none" w:sz="0" w:space="0" w:color="auto"/>
        <w:left w:val="none" w:sz="0" w:space="0" w:color="auto"/>
        <w:bottom w:val="none" w:sz="0" w:space="0" w:color="auto"/>
        <w:right w:val="none" w:sz="0" w:space="0" w:color="auto"/>
      </w:divBdr>
      <w:divsChild>
        <w:div w:id="2140032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jugaison.lemonde.fr/conjugaison/troisieme-groupe/faire" TargetMode="External"/><Relationship Id="rId13" Type="http://schemas.openxmlformats.org/officeDocument/2006/relationships/hyperlink" Target="http://conjugaison.lemonde.fr/conjugaison/troisieme-groupe/souvenir" TargetMode="External"/><Relationship Id="rId18" Type="http://schemas.openxmlformats.org/officeDocument/2006/relationships/hyperlink" Target="http://www.lemonde.fr/politique/" TargetMode="External"/><Relationship Id="rId26" Type="http://schemas.openxmlformats.org/officeDocument/2006/relationships/hyperlink" Target="http://conjugaison.lemonde.fr/conjugaison/troisieme-groupe/lire" TargetMode="External"/><Relationship Id="rId39" Type="http://schemas.openxmlformats.org/officeDocument/2006/relationships/hyperlink" Target="http://www.lemonde.fr/sujet/572b/chartreuse-de-parme.html" TargetMode="External"/><Relationship Id="rId3" Type="http://schemas.openxmlformats.org/officeDocument/2006/relationships/webSettings" Target="webSettings.xml"/><Relationship Id="rId21" Type="http://schemas.openxmlformats.org/officeDocument/2006/relationships/hyperlink" Target="http://www.lemonde.fr/danemark/" TargetMode="External"/><Relationship Id="rId34" Type="http://schemas.openxmlformats.org/officeDocument/2006/relationships/hyperlink" Target="http://conjugaison.lemonde.fr/conjugaison/troisieme-groupe/dire" TargetMode="External"/><Relationship Id="rId42" Type="http://schemas.openxmlformats.org/officeDocument/2006/relationships/hyperlink" Target="http://conjugaison.lemonde.fr/conjugaison/troisieme-groupe/inscrire" TargetMode="External"/><Relationship Id="rId7" Type="http://schemas.openxmlformats.org/officeDocument/2006/relationships/hyperlink" Target="http://www.lemonde.fr/sujet/a7d4/white-men.html" TargetMode="External"/><Relationship Id="rId12" Type="http://schemas.openxmlformats.org/officeDocument/2006/relationships/hyperlink" Target="http://www.lemonde.fr/forme/" TargetMode="External"/><Relationship Id="rId17" Type="http://schemas.openxmlformats.org/officeDocument/2006/relationships/hyperlink" Target="http://conjugaison.lemonde.fr/conjugaison/premier-groupe/lutter" TargetMode="External"/><Relationship Id="rId25" Type="http://schemas.openxmlformats.org/officeDocument/2006/relationships/hyperlink" Target="http://conjugaison.lemonde.fr/conjugaison/troisieme-groupe/permettre" TargetMode="External"/><Relationship Id="rId33" Type="http://schemas.openxmlformats.org/officeDocument/2006/relationships/hyperlink" Target="http://conjugaison.lemonde.fr/conjugaison/troisieme-groupe/dire" TargetMode="External"/><Relationship Id="rId38" Type="http://schemas.openxmlformats.org/officeDocument/2006/relationships/hyperlink" Target="http://www.lemonde.fr/sujet/8001/anna-kar.html"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conjugaison.lemonde.fr/conjugaison/troisieme-groupe/savoir" TargetMode="External"/><Relationship Id="rId20" Type="http://schemas.openxmlformats.org/officeDocument/2006/relationships/hyperlink" Target="http://conjugaison.lemonde.fr/conjugaison/premier-groupe/outrepasser" TargetMode="External"/><Relationship Id="rId29" Type="http://schemas.openxmlformats.org/officeDocument/2006/relationships/hyperlink" Target="http://conjugaison.lemonde.fr/conjugaison/premier-groupe/envisager" TargetMode="External"/><Relationship Id="rId41" Type="http://schemas.openxmlformats.org/officeDocument/2006/relationships/hyperlink" Target="http://www.lemonde.fr/sujet/1ba5/antonio-lobo.html" TargetMode="External"/><Relationship Id="rId1" Type="http://schemas.openxmlformats.org/officeDocument/2006/relationships/styles" Target="styles.xml"/><Relationship Id="rId6" Type="http://schemas.openxmlformats.org/officeDocument/2006/relationships/hyperlink" Target="http://conjugaison.lemonde.fr/conjugaison/premier-groupe/refuser" TargetMode="External"/><Relationship Id="rId11" Type="http://schemas.openxmlformats.org/officeDocument/2006/relationships/hyperlink" Target="http://www.lemonde.fr/sujet/064e/dom-juan.html" TargetMode="External"/><Relationship Id="rId24" Type="http://schemas.openxmlformats.org/officeDocument/2006/relationships/hyperlink" Target="http://conjugaison.lemonde.fr/conjugaison/deuxieme-groupe/enrichir" TargetMode="External"/><Relationship Id="rId32" Type="http://schemas.openxmlformats.org/officeDocument/2006/relationships/hyperlink" Target="http://conjugaison.lemonde.fr/conjugaison/troisieme-groupe/faire" TargetMode="External"/><Relationship Id="rId37" Type="http://schemas.openxmlformats.org/officeDocument/2006/relationships/hyperlink" Target="http://conjugaison.lemonde.fr/conjugaison/premier-groupe/supporter" TargetMode="External"/><Relationship Id="rId40" Type="http://schemas.openxmlformats.org/officeDocument/2006/relationships/hyperlink" Target="http://www.lemonde.fr/sujet/d8cc/wajdi-mouawad.html"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conjugaison.lemonde.fr/conjugaison/troisieme-groupe/promouvoir" TargetMode="External"/><Relationship Id="rId23" Type="http://schemas.openxmlformats.org/officeDocument/2006/relationships/hyperlink" Target="http://conjugaison.lemonde.fr/conjugaison/troisieme-groupe/dire" TargetMode="External"/><Relationship Id="rId28" Type="http://schemas.openxmlformats.org/officeDocument/2006/relationships/hyperlink" Target="http://conjugaison.lemonde.fr/conjugaison/troisieme-groupe/lire" TargetMode="External"/><Relationship Id="rId36" Type="http://schemas.openxmlformats.org/officeDocument/2006/relationships/hyperlink" Target="http://conjugaison.lemonde.fr/conjugaison/troisieme-groupe/entendre" TargetMode="External"/><Relationship Id="rId10" Type="http://schemas.openxmlformats.org/officeDocument/2006/relationships/hyperlink" Target="http://www.lemonde.fr/sujet/e90b/vicomte-de-valmont.html" TargetMode="External"/><Relationship Id="rId19" Type="http://schemas.openxmlformats.org/officeDocument/2006/relationships/hyperlink" Target="http://conjugaison.lemonde.fr/conjugaison/troisieme-groupe/reprendre" TargetMode="External"/><Relationship Id="rId31" Type="http://schemas.openxmlformats.org/officeDocument/2006/relationships/hyperlink" Target="http://www.lemonde.fr/services-aux-internautes/"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conjugaison.lemonde.fr/conjugaison/troisieme-groupe/faire" TargetMode="External"/><Relationship Id="rId14" Type="http://schemas.openxmlformats.org/officeDocument/2006/relationships/hyperlink" Target="http://conjugaison.lemonde.fr/conjugaison/premier-groupe/cesser" TargetMode="External"/><Relationship Id="rId22" Type="http://schemas.openxmlformats.org/officeDocument/2006/relationships/hyperlink" Target="http://conjugaison.lemonde.fr/conjugaison/premier-groupe/arracher" TargetMode="External"/><Relationship Id="rId27" Type="http://schemas.openxmlformats.org/officeDocument/2006/relationships/hyperlink" Target="http://www.lemonde.fr/culture/" TargetMode="External"/><Relationship Id="rId30" Type="http://schemas.openxmlformats.org/officeDocument/2006/relationships/hyperlink" Target="http://conjugaison.lemonde.fr/conjugaison/troisieme-groupe/avenir" TargetMode="External"/><Relationship Id="rId35" Type="http://schemas.openxmlformats.org/officeDocument/2006/relationships/hyperlink" Target="http://conjugaison.lemonde.fr/conjugaison/premier-groupe/lancer" TargetMode="External"/><Relationship Id="rId43" Type="http://schemas.openxmlformats.org/officeDocument/2006/relationships/hyperlink" Target="http://www.lemonde.fr/livres/article/2007/11/13/le-prix-femina-a-eric-fottorino-le-medicis-pour-jean-hatzfeld_977763_3260.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1322</Words>
  <Characters>7272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Nono</dc:creator>
  <cp:lastModifiedBy>Nono</cp:lastModifiedBy>
  <cp:revision>2</cp:revision>
  <dcterms:created xsi:type="dcterms:W3CDTF">2013-03-24T09:27:00Z</dcterms:created>
  <dcterms:modified xsi:type="dcterms:W3CDTF">2013-03-24T09:50:00Z</dcterms:modified>
</cp:coreProperties>
</file>